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0918D" w14:textId="77777777" w:rsidR="002749CE" w:rsidRPr="00536C96" w:rsidRDefault="002749CE" w:rsidP="002749CE">
      <w:pPr>
        <w:spacing w:line="240" w:lineRule="auto"/>
        <w:rPr>
          <w:b/>
          <w:bCs/>
        </w:rPr>
      </w:pPr>
      <w:r w:rsidRPr="00536C96">
        <w:rPr>
          <w:b/>
          <w:bCs/>
        </w:rPr>
        <w:t xml:space="preserve">FOR IMMEDIATE RELEASE </w:t>
      </w:r>
    </w:p>
    <w:p w14:paraId="7E6C8F1B" w14:textId="77777777" w:rsidR="002749CE" w:rsidRPr="00536C96" w:rsidRDefault="002749CE" w:rsidP="002749CE">
      <w:pPr>
        <w:spacing w:line="240" w:lineRule="auto"/>
        <w:rPr>
          <w:b/>
          <w:bCs/>
        </w:rPr>
      </w:pPr>
    </w:p>
    <w:p w14:paraId="25BB0A8D" w14:textId="77777777" w:rsidR="002749CE" w:rsidRPr="00536C96" w:rsidRDefault="002749CE" w:rsidP="002749CE">
      <w:pPr>
        <w:spacing w:line="240" w:lineRule="auto"/>
        <w:jc w:val="center"/>
        <w:rPr>
          <w:b/>
          <w:bCs/>
        </w:rPr>
      </w:pPr>
      <w:r w:rsidRPr="00536C96">
        <w:rPr>
          <w:b/>
          <w:bCs/>
          <w:noProof/>
        </w:rPr>
        <w:drawing>
          <wp:inline distT="114300" distB="114300" distL="114300" distR="114300" wp14:anchorId="6B88FBF4" wp14:editId="0136B9DA">
            <wp:extent cx="1652588" cy="64308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1652588" cy="643088"/>
                    </a:xfrm>
                    <a:prstGeom prst="rect">
                      <a:avLst/>
                    </a:prstGeom>
                    <a:ln/>
                  </pic:spPr>
                </pic:pic>
              </a:graphicData>
            </a:graphic>
          </wp:inline>
        </w:drawing>
      </w:r>
    </w:p>
    <w:p w14:paraId="139093EC" w14:textId="77777777" w:rsidR="002749CE" w:rsidRPr="00536C96" w:rsidRDefault="002749CE" w:rsidP="002749CE">
      <w:pPr>
        <w:jc w:val="center"/>
        <w:rPr>
          <w:b/>
          <w:bCs/>
        </w:rPr>
      </w:pPr>
    </w:p>
    <w:p w14:paraId="2C879043" w14:textId="77777777" w:rsidR="002749CE" w:rsidRPr="00536C96" w:rsidRDefault="002749CE" w:rsidP="002749CE">
      <w:pPr>
        <w:jc w:val="center"/>
        <w:rPr>
          <w:rFonts w:eastAsia="Montserrat"/>
          <w:b/>
          <w:bCs/>
        </w:rPr>
      </w:pPr>
      <w:r w:rsidRPr="00536C96">
        <w:rPr>
          <w:b/>
          <w:bCs/>
          <w:sz w:val="28"/>
          <w:szCs w:val="28"/>
        </w:rPr>
        <w:t xml:space="preserve">Harrah’s Oklahoma Opens to the Public for the First Time on April 9 </w:t>
      </w:r>
    </w:p>
    <w:p w14:paraId="67B637C6" w14:textId="77777777" w:rsidR="002749CE" w:rsidRPr="00536C96" w:rsidRDefault="002749CE" w:rsidP="002749CE">
      <w:pPr>
        <w:jc w:val="center"/>
        <w:rPr>
          <w:rFonts w:eastAsia="Montserrat"/>
          <w:i/>
          <w:iCs/>
        </w:rPr>
      </w:pPr>
      <w:r w:rsidRPr="00536C96">
        <w:rPr>
          <w:rFonts w:eastAsia="Montserrat"/>
          <w:i/>
          <w:iCs/>
        </w:rPr>
        <w:t>First Caesars Entertainment casino opens in Oklahoma in partnership with the Iowa Tribe</w:t>
      </w:r>
    </w:p>
    <w:p w14:paraId="5486942D" w14:textId="77777777" w:rsidR="002749CE" w:rsidRPr="00536C96" w:rsidRDefault="002749CE" w:rsidP="002749CE">
      <w:pPr>
        <w:spacing w:before="240" w:after="240"/>
        <w:rPr>
          <w:rFonts w:eastAsia="Montserrat"/>
        </w:rPr>
      </w:pPr>
      <w:r w:rsidRPr="00536C96">
        <w:rPr>
          <w:rFonts w:eastAsia="Montserrat"/>
          <w:b/>
          <w:bCs/>
        </w:rPr>
        <w:t xml:space="preserve">Chandler, Okla. (Feb. 17, </w:t>
      </w:r>
      <w:proofErr w:type="gramStart"/>
      <w:r w:rsidRPr="00536C96">
        <w:rPr>
          <w:rFonts w:eastAsia="Montserrat"/>
          <w:b/>
          <w:bCs/>
        </w:rPr>
        <w:t xml:space="preserve">2026) </w:t>
      </w:r>
      <w:r w:rsidRPr="00EC0876">
        <w:rPr>
          <w:rFonts w:eastAsia="Montserrat"/>
        </w:rPr>
        <w:t>—</w:t>
      </w:r>
      <w:proofErr w:type="gramEnd"/>
      <w:r w:rsidRPr="00536C96">
        <w:t xml:space="preserve"> </w:t>
      </w:r>
      <w:r w:rsidRPr="00536C96">
        <w:rPr>
          <w:rFonts w:eastAsia="Montserrat"/>
        </w:rPr>
        <w:t>Harrah’s Oklahoma, a casino developed in partnership with the Iowa Tribe of Oklahoma, officially announced it will open its doors for the first time on April 9, 2026, bringing the first-ever Caesars-managed experience to the state of Oklahoma.</w:t>
      </w:r>
    </w:p>
    <w:p w14:paraId="49EF55BE" w14:textId="77777777" w:rsidR="002749CE" w:rsidRPr="00536C96" w:rsidRDefault="002749CE" w:rsidP="002749CE">
      <w:pPr>
        <w:spacing w:before="240" w:after="240"/>
        <w:rPr>
          <w:rFonts w:eastAsia="Montserrat"/>
        </w:rPr>
      </w:pPr>
      <w:r w:rsidRPr="00536C96">
        <w:rPr>
          <w:rFonts w:eastAsia="Montserrat"/>
        </w:rPr>
        <w:t>Located along historic Route 66, Harrah’s Oklahoma will offer guests a Las Vegas-style gaming, dining and entertainment experience in the Sooner state. The destination will feature a dynamic casino floor with 12 table games, 1,000 slot machines, a high-limit gaming area, multiple restaurants and bars and plans for a future on-site hotel and expanded entertainment space.</w:t>
      </w:r>
    </w:p>
    <w:p w14:paraId="7DB93A3A" w14:textId="77777777" w:rsidR="002749CE" w:rsidRPr="00536C96" w:rsidRDefault="002749CE" w:rsidP="002749CE">
      <w:pPr>
        <w:spacing w:before="240" w:after="240"/>
        <w:rPr>
          <w:rFonts w:eastAsia="Montserrat"/>
        </w:rPr>
      </w:pPr>
      <w:r w:rsidRPr="00536C96">
        <w:rPr>
          <w:rFonts w:eastAsia="Montserrat"/>
        </w:rPr>
        <w:t>“This opening has been years in the making, and we’re so excited to be in the home stretch before opening our doors and sharing the Harrah’s experience with the community,” said Joe Scibetta, SVP and general manager of Harrah’s Oklahoma. “Harrah’s Oklahoma delivers the full Caesars Entertainment experience while introducing a new destination designed to feel modern, vibrant and fun.”</w:t>
      </w:r>
    </w:p>
    <w:p w14:paraId="45FBCBF7" w14:textId="77777777" w:rsidR="002749CE" w:rsidRPr="00536C96" w:rsidRDefault="002749CE" w:rsidP="002749CE">
      <w:pPr>
        <w:spacing w:before="240" w:after="240"/>
        <w:rPr>
          <w:rFonts w:eastAsia="Montserrat"/>
        </w:rPr>
      </w:pPr>
      <w:r w:rsidRPr="00536C96">
        <w:rPr>
          <w:rFonts w:eastAsia="Montserrat"/>
        </w:rPr>
        <w:t>As part of Caesars Entertainment’s renowned portfolio of destinations, Harrah’s Oklahoma will allow guests to earn and redeem Caesars Rewards</w:t>
      </w:r>
      <w:r w:rsidRPr="00536C96">
        <w:rPr>
          <w:rFonts w:eastAsia="Montserrat"/>
          <w:vertAlign w:val="superscript"/>
        </w:rPr>
        <w:t>®</w:t>
      </w:r>
      <w:r w:rsidRPr="00536C96">
        <w:rPr>
          <w:rFonts w:eastAsia="Montserrat"/>
        </w:rPr>
        <w:t xml:space="preserve"> credits, the industry’s leading loyalty program, at properties nationwide, including Las Vegas, Atlantic City, New Orleans, Lake Tahoe and more.</w:t>
      </w:r>
    </w:p>
    <w:p w14:paraId="67CC972C" w14:textId="77777777" w:rsidR="002749CE" w:rsidRPr="00536C96" w:rsidRDefault="002749CE" w:rsidP="002749CE">
      <w:pPr>
        <w:rPr>
          <w:rFonts w:eastAsia="Montserrat"/>
        </w:rPr>
      </w:pPr>
      <w:r w:rsidRPr="00536C96">
        <w:rPr>
          <w:rFonts w:eastAsia="Montserrat"/>
        </w:rPr>
        <w:t>For the Iowa Tribe of Oklahoma, the development marks a significant step forward in economic growth and community investment.</w:t>
      </w:r>
    </w:p>
    <w:p w14:paraId="2ED06806" w14:textId="77777777" w:rsidR="002749CE" w:rsidRPr="00536C96" w:rsidRDefault="002749CE" w:rsidP="002749CE">
      <w:pPr>
        <w:rPr>
          <w:rFonts w:eastAsia="Montserrat"/>
        </w:rPr>
      </w:pPr>
    </w:p>
    <w:p w14:paraId="0C337D62" w14:textId="77777777" w:rsidR="002749CE" w:rsidRPr="00536C96" w:rsidRDefault="002749CE" w:rsidP="002749CE">
      <w:pPr>
        <w:rPr>
          <w:rFonts w:eastAsia="Montserrat"/>
        </w:rPr>
      </w:pPr>
      <w:r w:rsidRPr="00536C96">
        <w:rPr>
          <w:rFonts w:eastAsia="Montserrat"/>
        </w:rPr>
        <w:t>“This partnership represents an exciting new chapter for the Iowa Tribe,” said Jake Keyes, Chairman of the Iowa Tribe of Oklahoma. “Harrah’s Oklahoma will create employment and economic growth opportunities, support local businesses and strengthen our ability to reinvest in education, infrastructure and essential services for our people. We are proud to welcome this destination to our land and to the broader Oklahoma community.”</w:t>
      </w:r>
    </w:p>
    <w:p w14:paraId="2E5DCBDB" w14:textId="77777777" w:rsidR="002749CE" w:rsidRPr="00536C96" w:rsidRDefault="002749CE" w:rsidP="002749CE">
      <w:pPr>
        <w:rPr>
          <w:rFonts w:eastAsia="Montserrat"/>
        </w:rPr>
      </w:pPr>
    </w:p>
    <w:p w14:paraId="5F624D53" w14:textId="77777777" w:rsidR="002749CE" w:rsidRPr="00536C96" w:rsidRDefault="002749CE" w:rsidP="002749CE">
      <w:pPr>
        <w:rPr>
          <w:rFonts w:eastAsia="Montserrat"/>
        </w:rPr>
      </w:pPr>
      <w:r w:rsidRPr="00536C96">
        <w:rPr>
          <w:rFonts w:eastAsia="Montserrat"/>
        </w:rPr>
        <w:t>Beyond entertainment, Harrah’s Oklahoma is expected to generate significant economic impact, including the creation of more than 300 new jobs across gaming, hospitality, food and beverage, facilities, security and administrative operations. Additional hiring events are planned in the coming weeks to support ongoing recruitment efforts.</w:t>
      </w:r>
    </w:p>
    <w:p w14:paraId="593D4EE7" w14:textId="77777777" w:rsidR="002749CE" w:rsidRPr="00536C96" w:rsidRDefault="002749CE" w:rsidP="002749CE">
      <w:pPr>
        <w:rPr>
          <w:rFonts w:eastAsia="Montserrat"/>
        </w:rPr>
      </w:pPr>
    </w:p>
    <w:p w14:paraId="2008E762" w14:textId="77777777" w:rsidR="002749CE" w:rsidRPr="00536C96" w:rsidRDefault="002749CE" w:rsidP="002749CE">
      <w:pPr>
        <w:rPr>
          <w:rFonts w:eastAsia="Montserrat"/>
        </w:rPr>
      </w:pPr>
      <w:r w:rsidRPr="00536C96">
        <w:rPr>
          <w:rFonts w:eastAsia="Montserrat"/>
        </w:rPr>
        <w:lastRenderedPageBreak/>
        <w:t>Further announcements regarding the hiring events, the property’s dining concepts, entertainment offerings and grand opening celebrations will be released ahead of the April debut.</w:t>
      </w:r>
    </w:p>
    <w:p w14:paraId="10A170EC" w14:textId="77777777" w:rsidR="002749CE" w:rsidRPr="00536C96" w:rsidRDefault="002749CE" w:rsidP="002749CE">
      <w:pPr>
        <w:rPr>
          <w:rFonts w:eastAsia="Montserrat"/>
        </w:rPr>
      </w:pPr>
    </w:p>
    <w:p w14:paraId="1C75CACE" w14:textId="77777777" w:rsidR="002749CE" w:rsidRPr="00536C96" w:rsidRDefault="002749CE" w:rsidP="002749CE">
      <w:pPr>
        <w:rPr>
          <w:rFonts w:eastAsia="Montserrat"/>
        </w:rPr>
      </w:pPr>
      <w:r w:rsidRPr="00536C96">
        <w:rPr>
          <w:rFonts w:eastAsia="Montserrat"/>
        </w:rPr>
        <w:t>For more information about Harrah’s Oklahoma and career opportunities, visit</w:t>
      </w:r>
      <w:hyperlink r:id="rId5">
        <w:r w:rsidRPr="00536C96">
          <w:rPr>
            <w:rFonts w:eastAsia="Montserrat"/>
          </w:rPr>
          <w:t xml:space="preserve"> </w:t>
        </w:r>
      </w:hyperlink>
      <w:hyperlink r:id="rId6">
        <w:r w:rsidRPr="00536C96">
          <w:rPr>
            <w:rFonts w:eastAsia="Montserrat"/>
          </w:rPr>
          <w:t>www.caesars.com/harrahs-oklahoma</w:t>
        </w:r>
      </w:hyperlink>
      <w:r w:rsidRPr="00536C96">
        <w:rPr>
          <w:rFonts w:eastAsia="Montserrat"/>
        </w:rPr>
        <w:t xml:space="preserve">. </w:t>
      </w:r>
    </w:p>
    <w:p w14:paraId="6DF1F5BC" w14:textId="77777777" w:rsidR="002749CE" w:rsidRPr="00EC0876" w:rsidRDefault="002749CE" w:rsidP="002749CE">
      <w:pPr>
        <w:spacing w:before="280" w:after="280" w:line="240" w:lineRule="auto"/>
        <w:jc w:val="center"/>
        <w:rPr>
          <w:rFonts w:eastAsia="Montserrat"/>
        </w:rPr>
      </w:pPr>
      <w:r w:rsidRPr="00EC0876">
        <w:rPr>
          <w:rFonts w:eastAsia="Montserrat"/>
        </w:rPr>
        <w:t>###</w:t>
      </w:r>
    </w:p>
    <w:p w14:paraId="766D1046" w14:textId="77777777" w:rsidR="002749CE" w:rsidRPr="00536C96" w:rsidRDefault="002749CE" w:rsidP="002749CE">
      <w:pPr>
        <w:spacing w:line="240" w:lineRule="auto"/>
        <w:rPr>
          <w:rFonts w:eastAsia="Montserrat"/>
          <w:b/>
          <w:bCs/>
        </w:rPr>
      </w:pPr>
      <w:r w:rsidRPr="00536C96">
        <w:rPr>
          <w:rFonts w:eastAsia="Montserrat"/>
          <w:b/>
          <w:bCs/>
        </w:rPr>
        <w:t xml:space="preserve">About Harrah’s Oklahoma </w:t>
      </w:r>
    </w:p>
    <w:p w14:paraId="51164BAF" w14:textId="236324E7" w:rsidR="002749CE" w:rsidRPr="00536C96" w:rsidRDefault="002749CE" w:rsidP="002749CE">
      <w:pPr>
        <w:spacing w:line="240" w:lineRule="auto"/>
        <w:rPr>
          <w:rFonts w:eastAsia="Montserrat"/>
          <w:b/>
          <w:bCs/>
        </w:rPr>
      </w:pPr>
      <w:r w:rsidRPr="00536C96">
        <w:rPr>
          <w:rFonts w:eastAsia="Montserrat"/>
        </w:rPr>
        <w:t xml:space="preserve">Anticipated </w:t>
      </w:r>
      <w:proofErr w:type="gramStart"/>
      <w:r w:rsidR="00653623">
        <w:rPr>
          <w:rFonts w:eastAsia="Montserrat"/>
        </w:rPr>
        <w:t>to open</w:t>
      </w:r>
      <w:proofErr w:type="gramEnd"/>
      <w:r w:rsidRPr="00536C96">
        <w:rPr>
          <w:rFonts w:eastAsia="Montserrat"/>
        </w:rPr>
        <w:t xml:space="preserve"> in spring 2026, Harrah’s Oklahoma will bring new jobs, tourism and economic development to the region while delivering a premier gaming, dining and entertainment experience backed by Caesars Entertainment’s portfolio of iconic destinations. Guests must be 21 years of age or older to participate in gaming activities.</w:t>
      </w:r>
      <w:r w:rsidRPr="00536C96">
        <w:rPr>
          <w:rFonts w:eastAsia="Montserrat"/>
          <w:b/>
          <w:bCs/>
        </w:rPr>
        <w:t xml:space="preserve"> </w:t>
      </w:r>
      <w:r w:rsidRPr="00536C96">
        <w:rPr>
          <w:rFonts w:eastAsia="Montserrat"/>
        </w:rPr>
        <w:t xml:space="preserve">For more information, visit </w:t>
      </w:r>
      <w:hyperlink r:id="rId7">
        <w:r w:rsidRPr="00536C96">
          <w:rPr>
            <w:rFonts w:eastAsia="Montserrat"/>
            <w:color w:val="0000FF"/>
            <w:u w:val="single"/>
          </w:rPr>
          <w:t>www.caesars.com/harrahs-oklahoma</w:t>
        </w:r>
      </w:hyperlink>
      <w:r w:rsidRPr="00536C96">
        <w:rPr>
          <w:rFonts w:eastAsia="Montserrat"/>
        </w:rPr>
        <w:t>.</w:t>
      </w:r>
    </w:p>
    <w:p w14:paraId="5F6254F6" w14:textId="77777777" w:rsidR="002749CE" w:rsidRPr="00536C96" w:rsidRDefault="002749CE" w:rsidP="002749CE">
      <w:pPr>
        <w:spacing w:line="240" w:lineRule="auto"/>
        <w:rPr>
          <w:rFonts w:eastAsia="Montserrat"/>
          <w:b/>
          <w:bCs/>
        </w:rPr>
      </w:pPr>
    </w:p>
    <w:p w14:paraId="5A6239C8" w14:textId="77777777" w:rsidR="002749CE" w:rsidRPr="00536C96" w:rsidRDefault="002749CE" w:rsidP="002749CE">
      <w:pPr>
        <w:spacing w:line="240" w:lineRule="auto"/>
        <w:rPr>
          <w:rFonts w:eastAsia="Montserrat"/>
          <w:b/>
          <w:bCs/>
        </w:rPr>
      </w:pPr>
      <w:r w:rsidRPr="00536C96">
        <w:rPr>
          <w:rFonts w:eastAsia="Montserrat"/>
          <w:b/>
          <w:bCs/>
        </w:rPr>
        <w:t>About Caesars Entertainment, Inc.</w:t>
      </w:r>
    </w:p>
    <w:p w14:paraId="054F9463" w14:textId="77777777" w:rsidR="002749CE" w:rsidRPr="00536C96" w:rsidRDefault="002749CE" w:rsidP="002749CE">
      <w:pPr>
        <w:spacing w:line="240" w:lineRule="auto"/>
        <w:rPr>
          <w:b/>
          <w:bCs/>
        </w:rPr>
      </w:pPr>
      <w:r w:rsidRPr="00536C96">
        <w:rPr>
          <w:rFonts w:eastAsia="Montserrat"/>
        </w:rPr>
        <w:t xml:space="preserve">Caesars Entertainment, Inc. (NASDAQ: CZR) is the largest casino entertainment company in the U.S. and one of the world's most diversified casino entertainment providers. Since its beginning in Reno, NV, in 1937, Caesars Entertainment, Inc. has grown through the development of new resorts, expansions and acquisitions. Caesars Entertainment, Inc.'s resorts operate primarily under the Caesars®, Harrah's®, Horseshoe® and Eldorado® brand names. Caesars Entertainment, Inc. offers diversified gaming, entertainment and hospitality amenities, one-of-a-kind destinations, and a full suite of mobile and online gaming and sports betting experiences. All tied to its industry-leading Caesars Rewards® loyalty program, the company focuses on building value with its guests through a unique combination of impeccable service, operational excellence and technology leadership. Caesars is committed to its Team Members, suppliers, communities and the environment through its PEOPLE PLANET PLAY framework. Know When </w:t>
      </w:r>
      <w:proofErr w:type="gramStart"/>
      <w:r w:rsidRPr="00536C96">
        <w:rPr>
          <w:rFonts w:eastAsia="Montserrat"/>
        </w:rPr>
        <w:t>To</w:t>
      </w:r>
      <w:proofErr w:type="gramEnd"/>
      <w:r w:rsidRPr="00536C96">
        <w:rPr>
          <w:rFonts w:eastAsia="Montserrat"/>
        </w:rPr>
        <w:t xml:space="preserve"> Stop Before You </w:t>
      </w:r>
      <w:proofErr w:type="gramStart"/>
      <w:r w:rsidRPr="00536C96">
        <w:rPr>
          <w:rFonts w:eastAsia="Montserrat"/>
        </w:rPr>
        <w:t>Start.®</w:t>
      </w:r>
      <w:proofErr w:type="gramEnd"/>
      <w:r w:rsidRPr="00536C96">
        <w:rPr>
          <w:rFonts w:eastAsia="Montserrat"/>
        </w:rPr>
        <w:t xml:space="preserve"> Gambling Problem? Call 1-800-GAMBLER. For more information, please visit </w:t>
      </w:r>
      <w:hyperlink r:id="rId8">
        <w:r w:rsidRPr="00536C96">
          <w:rPr>
            <w:rFonts w:eastAsia="Montserrat"/>
            <w:color w:val="467886"/>
            <w:u w:val="single"/>
          </w:rPr>
          <w:t>www.caesars.com/corporate</w:t>
        </w:r>
      </w:hyperlink>
      <w:r w:rsidRPr="00536C96">
        <w:rPr>
          <w:rFonts w:eastAsia="Montserrat"/>
        </w:rPr>
        <w:t xml:space="preserve">. </w:t>
      </w:r>
    </w:p>
    <w:p w14:paraId="58FC4E90" w14:textId="77777777" w:rsidR="002749CE" w:rsidRPr="00536C96" w:rsidRDefault="002749CE" w:rsidP="002749CE">
      <w:pPr>
        <w:spacing w:line="240" w:lineRule="auto"/>
        <w:rPr>
          <w:b/>
          <w:bCs/>
        </w:rPr>
      </w:pPr>
    </w:p>
    <w:p w14:paraId="625ED7C8" w14:textId="77777777" w:rsidR="002749CE" w:rsidRPr="00536C96" w:rsidRDefault="002749CE" w:rsidP="002749CE">
      <w:pPr>
        <w:shd w:val="clear" w:color="auto" w:fill="FFFFFF"/>
        <w:rPr>
          <w:rFonts w:eastAsia="Montserrat"/>
        </w:rPr>
      </w:pPr>
      <w:hyperlink r:id="rId9">
        <w:r w:rsidRPr="00536C96">
          <w:rPr>
            <w:rFonts w:eastAsia="Montserrat"/>
            <w:b/>
            <w:bCs/>
            <w:color w:val="1155CC"/>
            <w:u w:val="single"/>
          </w:rPr>
          <w:t>LINK TO LOGO &amp; R</w:t>
        </w:r>
        <w:r w:rsidRPr="00536C96">
          <w:rPr>
            <w:rFonts w:eastAsia="Montserrat"/>
            <w:b/>
            <w:bCs/>
            <w:color w:val="1155CC"/>
            <w:u w:val="single"/>
          </w:rPr>
          <w:t>E</w:t>
        </w:r>
        <w:r w:rsidRPr="00536C96">
          <w:rPr>
            <w:rFonts w:eastAsia="Montserrat"/>
            <w:b/>
            <w:bCs/>
            <w:color w:val="1155CC"/>
            <w:u w:val="single"/>
          </w:rPr>
          <w:t>NDERING</w:t>
        </w:r>
      </w:hyperlink>
    </w:p>
    <w:p w14:paraId="2DDFFB9A" w14:textId="77777777" w:rsidR="00C42AD3" w:rsidRDefault="00C42AD3"/>
    <w:p w14:paraId="460A2860" w14:textId="77777777" w:rsidR="002749CE" w:rsidRPr="002749CE" w:rsidRDefault="002749CE" w:rsidP="002749CE">
      <w:pPr>
        <w:spacing w:line="240" w:lineRule="auto"/>
        <w:rPr>
          <w:b/>
          <w:bCs/>
        </w:rPr>
      </w:pPr>
      <w:r w:rsidRPr="002749CE">
        <w:rPr>
          <w:rFonts w:eastAsia="Montserrat"/>
          <w:b/>
          <w:bCs/>
        </w:rPr>
        <w:t>Media Contact</w:t>
      </w:r>
    </w:p>
    <w:p w14:paraId="283350E6" w14:textId="77777777" w:rsidR="002749CE" w:rsidRDefault="002749CE" w:rsidP="002749CE">
      <w:pPr>
        <w:spacing w:line="240" w:lineRule="auto"/>
        <w:rPr>
          <w:rFonts w:eastAsia="Montserrat"/>
        </w:rPr>
      </w:pPr>
      <w:r w:rsidRPr="002749CE">
        <w:rPr>
          <w:rFonts w:eastAsia="Montserrat"/>
        </w:rPr>
        <w:t>Taylor Ketchum, APR</w:t>
      </w:r>
    </w:p>
    <w:p w14:paraId="52CD054B" w14:textId="0CC622D7" w:rsidR="002749CE" w:rsidRPr="002749CE" w:rsidRDefault="002749CE" w:rsidP="002749CE">
      <w:pPr>
        <w:spacing w:line="240" w:lineRule="auto"/>
        <w:rPr>
          <w:rFonts w:eastAsia="Montserrat"/>
        </w:rPr>
      </w:pPr>
      <w:r w:rsidRPr="002749CE">
        <w:rPr>
          <w:rFonts w:eastAsia="Montserrat"/>
        </w:rPr>
        <w:t>Taylor@jones.pr</w:t>
      </w:r>
    </w:p>
    <w:p w14:paraId="1E50E3BE" w14:textId="4A69C09A" w:rsidR="002749CE" w:rsidRPr="002749CE" w:rsidRDefault="002749CE" w:rsidP="002749CE">
      <w:pPr>
        <w:spacing w:line="240" w:lineRule="auto"/>
        <w:rPr>
          <w:b/>
          <w:bCs/>
        </w:rPr>
      </w:pPr>
      <w:r w:rsidRPr="002749CE">
        <w:rPr>
          <w:rFonts w:eastAsia="Montserrat"/>
        </w:rPr>
        <w:t>405-834-2537</w:t>
      </w:r>
    </w:p>
    <w:p w14:paraId="673DB9B4" w14:textId="77777777" w:rsidR="002749CE" w:rsidRDefault="002749CE"/>
    <w:sectPr w:rsidR="00274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9CE"/>
    <w:rsid w:val="002749CE"/>
    <w:rsid w:val="00401E73"/>
    <w:rsid w:val="005145D6"/>
    <w:rsid w:val="00653623"/>
    <w:rsid w:val="00764550"/>
    <w:rsid w:val="00831248"/>
    <w:rsid w:val="00915269"/>
    <w:rsid w:val="00A56391"/>
    <w:rsid w:val="00C42AD3"/>
    <w:rsid w:val="00E04E93"/>
    <w:rsid w:val="00E26F6F"/>
    <w:rsid w:val="00EC0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4C1B9"/>
  <w15:chartTrackingRefBased/>
  <w15:docId w15:val="{367EA275-2B78-4771-8851-FD3EBEC5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9CE"/>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2749C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2749C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2749C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2749C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2749C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2749C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2749C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2749CE"/>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2749CE"/>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9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9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9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9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9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9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9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9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9CE"/>
    <w:rPr>
      <w:rFonts w:eastAsiaTheme="majorEastAsia" w:cstheme="majorBidi"/>
      <w:color w:val="272727" w:themeColor="text1" w:themeTint="D8"/>
    </w:rPr>
  </w:style>
  <w:style w:type="paragraph" w:styleId="Title">
    <w:name w:val="Title"/>
    <w:basedOn w:val="Normal"/>
    <w:next w:val="Normal"/>
    <w:link w:val="TitleChar"/>
    <w:uiPriority w:val="10"/>
    <w:qFormat/>
    <w:rsid w:val="002749CE"/>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749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9C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2749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9CE"/>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2749CE"/>
    <w:rPr>
      <w:i/>
      <w:iCs/>
      <w:color w:val="404040" w:themeColor="text1" w:themeTint="BF"/>
    </w:rPr>
  </w:style>
  <w:style w:type="paragraph" w:styleId="ListParagraph">
    <w:name w:val="List Paragraph"/>
    <w:basedOn w:val="Normal"/>
    <w:uiPriority w:val="34"/>
    <w:qFormat/>
    <w:rsid w:val="002749CE"/>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2749CE"/>
    <w:rPr>
      <w:i/>
      <w:iCs/>
      <w:color w:val="0F4761" w:themeColor="accent1" w:themeShade="BF"/>
    </w:rPr>
  </w:style>
  <w:style w:type="paragraph" w:styleId="IntenseQuote">
    <w:name w:val="Intense Quote"/>
    <w:basedOn w:val="Normal"/>
    <w:next w:val="Normal"/>
    <w:link w:val="IntenseQuoteChar"/>
    <w:uiPriority w:val="30"/>
    <w:qFormat/>
    <w:rsid w:val="002749C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2749CE"/>
    <w:rPr>
      <w:i/>
      <w:iCs/>
      <w:color w:val="0F4761" w:themeColor="accent1" w:themeShade="BF"/>
    </w:rPr>
  </w:style>
  <w:style w:type="character" w:styleId="IntenseReference">
    <w:name w:val="Intense Reference"/>
    <w:basedOn w:val="DefaultParagraphFont"/>
    <w:uiPriority w:val="32"/>
    <w:qFormat/>
    <w:rsid w:val="002749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esars.com/corporate" TargetMode="External"/><Relationship Id="rId3" Type="http://schemas.openxmlformats.org/officeDocument/2006/relationships/webSettings" Target="webSettings.xml"/><Relationship Id="rId7" Type="http://schemas.openxmlformats.org/officeDocument/2006/relationships/hyperlink" Target="http://www.caesars.com/harrahs-oklahom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esars.com/harrahs-oklahoma" TargetMode="External"/><Relationship Id="rId11" Type="http://schemas.openxmlformats.org/officeDocument/2006/relationships/theme" Target="theme/theme1.xml"/><Relationship Id="rId5" Type="http://schemas.openxmlformats.org/officeDocument/2006/relationships/hyperlink" Target="http://www.caesars.com/harrahs-oklahoma"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s://drive.google.com/drive/folders/1ZQ5KfWIB0hEIEiExeWtr9w5xFM5m6ViA?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700</Words>
  <Characters>4020</Characters>
  <Application>Microsoft Office Word</Application>
  <DocSecurity>0</DocSecurity>
  <Lines>111</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Dayna Calkins</dc:creator>
  <cp:keywords/>
  <dc:description/>
  <cp:lastModifiedBy>Dayna Calkins</cp:lastModifiedBy>
  <cp:revision>5</cp:revision>
  <dcterms:created xsi:type="dcterms:W3CDTF">2026-02-10T22:12:00Z</dcterms:created>
  <dcterms:modified xsi:type="dcterms:W3CDTF">2026-02-12T19:08:00Z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b60f29e4-07d5-4554-bdff-ef67e75b6ef3</vt:lpwstr>
  </property>
</Properties>
</file>