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FCA8" w14:textId="2F31FAEA" w:rsidR="3D97342F" w:rsidRDefault="724B02D9" w:rsidP="419767E7">
      <w:pPr>
        <w:pStyle w:val="NoSpacing"/>
        <w:rPr>
          <w:rFonts w:ascii="Arial" w:eastAsia="Arial" w:hAnsi="Arial" w:cs="Arial"/>
          <w:b/>
          <w:sz w:val="24"/>
          <w:szCs w:val="24"/>
        </w:rPr>
      </w:pPr>
      <w:r w:rsidRPr="541CD799">
        <w:rPr>
          <w:rFonts w:ascii="Arial" w:eastAsia="Arial" w:hAnsi="Arial" w:cs="Arial"/>
          <w:b/>
          <w:sz w:val="24"/>
          <w:szCs w:val="24"/>
        </w:rPr>
        <w:t>FOR IMMEDIATE RELEASE</w:t>
      </w:r>
    </w:p>
    <w:p w14:paraId="61778679" w14:textId="56C0AAD5" w:rsidR="5DEECB12" w:rsidRDefault="5DEECB12" w:rsidP="5DEECB12">
      <w:pPr>
        <w:pStyle w:val="NoSpacing"/>
        <w:jc w:val="center"/>
        <w:rPr>
          <w:rFonts w:ascii="Arial" w:eastAsia="Arial" w:hAnsi="Arial" w:cs="Arial"/>
        </w:rPr>
      </w:pPr>
    </w:p>
    <w:p w14:paraId="35FC1310" w14:textId="5CAB29F6" w:rsidR="00564364" w:rsidRPr="00FF3858" w:rsidRDefault="00564364" w:rsidP="002E2A55">
      <w:pPr>
        <w:pStyle w:val="NoSpacing"/>
        <w:jc w:val="center"/>
        <w:rPr>
          <w:rFonts w:ascii="Arial" w:eastAsia="Arial" w:hAnsi="Arial" w:cs="Arial"/>
        </w:rPr>
      </w:pPr>
      <w:r>
        <w:rPr>
          <w:noProof/>
        </w:rPr>
        <w:drawing>
          <wp:inline distT="0" distB="0" distL="0" distR="0" wp14:anchorId="0C3F081D" wp14:editId="162383E2">
            <wp:extent cx="2286000" cy="128563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R Logo_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407" cy="1288672"/>
                    </a:xfrm>
                    <a:prstGeom prst="rect">
                      <a:avLst/>
                    </a:prstGeom>
                  </pic:spPr>
                </pic:pic>
              </a:graphicData>
            </a:graphic>
          </wp:inline>
        </w:drawing>
      </w:r>
    </w:p>
    <w:p w14:paraId="622DF842" w14:textId="33C6EABF" w:rsidR="00564364" w:rsidRPr="00FC0839" w:rsidRDefault="7A16833B" w:rsidP="3AF87E9C">
      <w:pPr>
        <w:pStyle w:val="NoSpacing"/>
        <w:jc w:val="center"/>
        <w:rPr>
          <w:rFonts w:ascii="Arial" w:eastAsia="Arial" w:hAnsi="Arial" w:cs="Arial"/>
          <w:i/>
          <w:sz w:val="24"/>
          <w:szCs w:val="24"/>
        </w:rPr>
      </w:pPr>
      <w:r w:rsidRPr="16C9F82A">
        <w:rPr>
          <w:rFonts w:ascii="Arial" w:eastAsia="Arial" w:hAnsi="Arial" w:cs="Arial"/>
          <w:b/>
          <w:sz w:val="28"/>
          <w:szCs w:val="28"/>
        </w:rPr>
        <w:t xml:space="preserve">Caesars Entertainment </w:t>
      </w:r>
      <w:r w:rsidR="1C430F49" w:rsidRPr="16C9F82A">
        <w:rPr>
          <w:rFonts w:ascii="Arial" w:eastAsia="Arial" w:hAnsi="Arial" w:cs="Arial"/>
          <w:b/>
          <w:sz w:val="28"/>
          <w:szCs w:val="28"/>
        </w:rPr>
        <w:t xml:space="preserve">Launches $300 </w:t>
      </w:r>
      <w:r w:rsidR="2BF00BE6" w:rsidRPr="16C9F82A">
        <w:rPr>
          <w:rFonts w:ascii="Arial" w:eastAsia="Arial" w:hAnsi="Arial" w:cs="Arial"/>
          <w:b/>
          <w:sz w:val="28"/>
          <w:szCs w:val="28"/>
        </w:rPr>
        <w:t>Escape to Harrah’s Las Vegas, The LINQ Hotel and Flamingo Las Vegas</w:t>
      </w:r>
      <w:r w:rsidR="00564364">
        <w:br/>
      </w:r>
      <w:r w:rsidR="00564364">
        <w:br/>
      </w:r>
      <w:r w:rsidR="4ABEBFA1" w:rsidRPr="16C9F82A">
        <w:rPr>
          <w:rFonts w:ascii="Arial" w:eastAsia="Arial" w:hAnsi="Arial" w:cs="Arial"/>
          <w:i/>
          <w:sz w:val="24"/>
          <w:szCs w:val="24"/>
        </w:rPr>
        <w:t>The two-night p</w:t>
      </w:r>
      <w:r w:rsidR="2BF00BE6" w:rsidRPr="16C9F82A">
        <w:rPr>
          <w:rFonts w:ascii="Arial" w:eastAsia="Arial" w:hAnsi="Arial" w:cs="Arial"/>
          <w:i/>
          <w:sz w:val="24"/>
          <w:szCs w:val="24"/>
        </w:rPr>
        <w:t xml:space="preserve">ackage </w:t>
      </w:r>
      <w:bookmarkStart w:id="0" w:name="_Int_qqHHQNc9"/>
      <w:r w:rsidR="2BF00BE6" w:rsidRPr="16C9F82A">
        <w:rPr>
          <w:rFonts w:ascii="Arial" w:eastAsia="Arial" w:hAnsi="Arial" w:cs="Arial"/>
          <w:i/>
          <w:sz w:val="24"/>
          <w:szCs w:val="24"/>
        </w:rPr>
        <w:t>include</w:t>
      </w:r>
      <w:r w:rsidR="101AA0D1" w:rsidRPr="16C9F82A">
        <w:rPr>
          <w:rFonts w:ascii="Arial" w:eastAsia="Arial" w:hAnsi="Arial" w:cs="Arial"/>
          <w:i/>
          <w:sz w:val="24"/>
          <w:szCs w:val="24"/>
        </w:rPr>
        <w:t>s</w:t>
      </w:r>
      <w:bookmarkEnd w:id="0"/>
      <w:r w:rsidR="242E78B4" w:rsidRPr="16C9F82A">
        <w:rPr>
          <w:rFonts w:ascii="Arial" w:eastAsia="Arial" w:hAnsi="Arial" w:cs="Arial"/>
          <w:i/>
          <w:sz w:val="24"/>
          <w:szCs w:val="24"/>
        </w:rPr>
        <w:t xml:space="preserve"> </w:t>
      </w:r>
      <w:r w:rsidR="2BF00BE6" w:rsidRPr="16C9F82A">
        <w:rPr>
          <w:rFonts w:ascii="Arial" w:eastAsia="Arial" w:hAnsi="Arial" w:cs="Arial"/>
          <w:i/>
          <w:sz w:val="24"/>
          <w:szCs w:val="24"/>
        </w:rPr>
        <w:t>$200 food and beverage credit</w:t>
      </w:r>
      <w:r w:rsidR="0CE08415" w:rsidRPr="16C9F82A">
        <w:rPr>
          <w:rFonts w:ascii="Arial" w:eastAsia="Arial" w:hAnsi="Arial" w:cs="Arial"/>
          <w:i/>
          <w:sz w:val="24"/>
          <w:szCs w:val="24"/>
        </w:rPr>
        <w:t>,</w:t>
      </w:r>
      <w:r w:rsidR="2BF00BE6" w:rsidRPr="16C9F82A">
        <w:rPr>
          <w:rFonts w:ascii="Arial" w:eastAsia="Arial" w:hAnsi="Arial" w:cs="Arial"/>
          <w:i/>
          <w:sz w:val="24"/>
          <w:szCs w:val="24"/>
        </w:rPr>
        <w:t xml:space="preserve"> </w:t>
      </w:r>
      <w:r w:rsidR="00564364">
        <w:br/>
      </w:r>
      <w:r w:rsidR="2BF00BE6" w:rsidRPr="16C9F82A">
        <w:rPr>
          <w:rFonts w:ascii="Arial" w:eastAsia="Arial" w:hAnsi="Arial" w:cs="Arial"/>
          <w:i/>
          <w:sz w:val="24"/>
          <w:szCs w:val="24"/>
        </w:rPr>
        <w:t xml:space="preserve"> taxes and </w:t>
      </w:r>
      <w:r w:rsidR="0089192E" w:rsidRPr="16C9F82A">
        <w:rPr>
          <w:rFonts w:ascii="Arial" w:eastAsia="Arial" w:hAnsi="Arial" w:cs="Arial"/>
          <w:i/>
          <w:sz w:val="24"/>
          <w:szCs w:val="24"/>
        </w:rPr>
        <w:t xml:space="preserve">resort </w:t>
      </w:r>
      <w:r w:rsidR="2BF00BE6" w:rsidRPr="16C9F82A">
        <w:rPr>
          <w:rFonts w:ascii="Arial" w:eastAsia="Arial" w:hAnsi="Arial" w:cs="Arial"/>
          <w:i/>
          <w:sz w:val="24"/>
          <w:szCs w:val="24"/>
        </w:rPr>
        <w:t>fee</w:t>
      </w:r>
      <w:r w:rsidR="3A9AE9C4" w:rsidRPr="16C9F82A">
        <w:rPr>
          <w:rFonts w:ascii="Arial" w:eastAsia="Arial" w:hAnsi="Arial" w:cs="Arial"/>
          <w:i/>
          <w:sz w:val="24"/>
          <w:szCs w:val="24"/>
        </w:rPr>
        <w:t>s</w:t>
      </w:r>
    </w:p>
    <w:p w14:paraId="73F3F0F5" w14:textId="706FEFD2" w:rsidR="002E2A55" w:rsidRPr="00FF3858" w:rsidRDefault="002E2A55" w:rsidP="0005434D">
      <w:pPr>
        <w:pStyle w:val="NoSpacing"/>
        <w:rPr>
          <w:rFonts w:ascii="Arial" w:eastAsia="Arial" w:hAnsi="Arial" w:cs="Arial"/>
          <w:i/>
          <w:sz w:val="24"/>
          <w:szCs w:val="24"/>
        </w:rPr>
      </w:pPr>
    </w:p>
    <w:p w14:paraId="4E9587BB" w14:textId="3187A4BE" w:rsidR="002E2A55" w:rsidRDefault="002E2A55" w:rsidP="242221CE">
      <w:pPr>
        <w:spacing w:after="0"/>
        <w:jc w:val="center"/>
        <w:rPr>
          <w:rFonts w:ascii="Arial" w:eastAsia="Arial" w:hAnsi="Arial" w:cs="Arial"/>
          <w:b/>
          <w:bCs/>
          <w:i/>
          <w:iCs/>
          <w:sz w:val="24"/>
          <w:szCs w:val="24"/>
        </w:rPr>
      </w:pPr>
      <w:r w:rsidRPr="242221CE">
        <w:rPr>
          <w:rFonts w:ascii="Arial" w:eastAsia="Arial" w:hAnsi="Arial" w:cs="Arial"/>
          <w:b/>
          <w:bCs/>
          <w:i/>
          <w:iCs/>
          <w:sz w:val="24"/>
          <w:szCs w:val="24"/>
        </w:rPr>
        <w:t xml:space="preserve">**For high-res </w:t>
      </w:r>
      <w:r w:rsidR="00003E03" w:rsidRPr="242221CE">
        <w:rPr>
          <w:rFonts w:ascii="Arial" w:eastAsia="Arial" w:hAnsi="Arial" w:cs="Arial"/>
          <w:b/>
          <w:bCs/>
          <w:i/>
          <w:iCs/>
          <w:sz w:val="24"/>
          <w:szCs w:val="24"/>
        </w:rPr>
        <w:t>photos of Harrah’s Las Vegas</w:t>
      </w:r>
      <w:r w:rsidRPr="242221CE">
        <w:rPr>
          <w:rFonts w:ascii="Arial" w:eastAsia="Arial" w:hAnsi="Arial" w:cs="Arial"/>
          <w:b/>
          <w:bCs/>
          <w:i/>
          <w:iCs/>
          <w:sz w:val="24"/>
          <w:szCs w:val="24"/>
        </w:rPr>
        <w:t xml:space="preserve">, </w:t>
      </w:r>
      <w:r w:rsidR="00A70469" w:rsidRPr="242221CE">
        <w:rPr>
          <w:rFonts w:ascii="Arial" w:eastAsia="Arial" w:hAnsi="Arial" w:cs="Arial"/>
          <w:b/>
          <w:bCs/>
          <w:i/>
          <w:iCs/>
          <w:sz w:val="24"/>
          <w:szCs w:val="24"/>
        </w:rPr>
        <w:t xml:space="preserve">The LINQ Hotel and </w:t>
      </w:r>
      <w:r>
        <w:br/>
      </w:r>
      <w:r w:rsidR="00A70469" w:rsidRPr="242221CE">
        <w:rPr>
          <w:rFonts w:ascii="Arial" w:eastAsia="Arial" w:hAnsi="Arial" w:cs="Arial"/>
          <w:b/>
          <w:bCs/>
          <w:i/>
          <w:iCs/>
          <w:sz w:val="24"/>
          <w:szCs w:val="24"/>
        </w:rPr>
        <w:t xml:space="preserve">Flamingo Las Vegas, </w:t>
      </w:r>
      <w:r w:rsidRPr="242221CE">
        <w:rPr>
          <w:rFonts w:ascii="Arial" w:eastAsia="Arial" w:hAnsi="Arial" w:cs="Arial"/>
          <w:b/>
          <w:bCs/>
          <w:i/>
          <w:iCs/>
          <w:sz w:val="24"/>
          <w:szCs w:val="24"/>
        </w:rPr>
        <w:t xml:space="preserve">click </w:t>
      </w:r>
      <w:hyperlink r:id="rId10">
        <w:r w:rsidR="7660C04C" w:rsidRPr="242221CE">
          <w:rPr>
            <w:rStyle w:val="Hyperlink"/>
            <w:rFonts w:ascii="Arial" w:eastAsia="Arial" w:hAnsi="Arial" w:cs="Arial"/>
            <w:b/>
            <w:bCs/>
            <w:i/>
            <w:iCs/>
            <w:sz w:val="24"/>
            <w:szCs w:val="24"/>
          </w:rPr>
          <w:t>here</w:t>
        </w:r>
      </w:hyperlink>
      <w:r w:rsidRPr="242221CE">
        <w:rPr>
          <w:rFonts w:ascii="Arial" w:eastAsia="Arial" w:hAnsi="Arial" w:cs="Arial"/>
          <w:b/>
          <w:bCs/>
          <w:i/>
          <w:iCs/>
          <w:sz w:val="24"/>
          <w:szCs w:val="24"/>
        </w:rPr>
        <w:t>**</w:t>
      </w:r>
    </w:p>
    <w:p w14:paraId="5B207A61" w14:textId="77777777" w:rsidR="00003E03" w:rsidRPr="00FF3858" w:rsidRDefault="00003E03" w:rsidP="3AF87E9C">
      <w:pPr>
        <w:spacing w:after="0"/>
        <w:jc w:val="center"/>
        <w:rPr>
          <w:rFonts w:ascii="Arial" w:eastAsia="Arial" w:hAnsi="Arial" w:cs="Arial"/>
          <w:b/>
          <w:bCs/>
          <w:i/>
          <w:iCs/>
        </w:rPr>
      </w:pPr>
    </w:p>
    <w:p w14:paraId="4E96B00E" w14:textId="237465D7" w:rsidR="68AB622B" w:rsidRDefault="68AB622B" w:rsidP="3AF87E9C">
      <w:pPr>
        <w:pStyle w:val="NormalWeb"/>
        <w:spacing w:before="0" w:beforeAutospacing="0" w:after="0" w:afterAutospacing="0"/>
        <w:rPr>
          <w:rFonts w:ascii="Arial" w:eastAsia="Arial" w:hAnsi="Arial" w:cs="Arial"/>
          <w:sz w:val="22"/>
          <w:szCs w:val="22"/>
        </w:rPr>
      </w:pPr>
      <w:r w:rsidRPr="3AF87E9C">
        <w:rPr>
          <w:rStyle w:val="Strong"/>
          <w:rFonts w:ascii="Arial" w:eastAsia="Arial" w:hAnsi="Arial" w:cs="Arial"/>
          <w:sz w:val="22"/>
          <w:szCs w:val="22"/>
        </w:rPr>
        <w:t>LAS VEGAS (</w:t>
      </w:r>
      <w:r w:rsidR="54145877" w:rsidRPr="3AF87E9C">
        <w:rPr>
          <w:rStyle w:val="Strong"/>
          <w:rFonts w:ascii="Arial" w:eastAsia="Arial" w:hAnsi="Arial" w:cs="Arial"/>
          <w:sz w:val="22"/>
          <w:szCs w:val="22"/>
        </w:rPr>
        <w:t>Sept. 2, 2025</w:t>
      </w:r>
      <w:r w:rsidRPr="3AF87E9C">
        <w:rPr>
          <w:rStyle w:val="Strong"/>
          <w:rFonts w:ascii="Arial" w:eastAsia="Arial" w:hAnsi="Arial" w:cs="Arial"/>
          <w:sz w:val="22"/>
          <w:szCs w:val="22"/>
        </w:rPr>
        <w:t xml:space="preserve">) </w:t>
      </w:r>
      <w:r w:rsidR="6D2FDD34" w:rsidRPr="62E5ABE4">
        <w:rPr>
          <w:rFonts w:ascii="Arial" w:eastAsia="Arial" w:hAnsi="Arial" w:cs="Arial"/>
          <w:b/>
          <w:bCs/>
          <w:sz w:val="22"/>
          <w:szCs w:val="22"/>
        </w:rPr>
        <w:t>–</w:t>
      </w:r>
      <w:r w:rsidR="4E1E1DB5" w:rsidRPr="71F9B86B">
        <w:rPr>
          <w:rStyle w:val="Strong"/>
          <w:rFonts w:ascii="Arial" w:eastAsia="Arial" w:hAnsi="Arial" w:cs="Arial"/>
          <w:sz w:val="22"/>
          <w:szCs w:val="22"/>
        </w:rPr>
        <w:t xml:space="preserve"> </w:t>
      </w:r>
      <w:r w:rsidR="0A15EDF1" w:rsidRPr="3AF87E9C">
        <w:rPr>
          <w:rFonts w:ascii="Arial" w:eastAsia="Arial" w:hAnsi="Arial" w:cs="Arial"/>
          <w:sz w:val="22"/>
          <w:szCs w:val="22"/>
        </w:rPr>
        <w:t xml:space="preserve">Caesars Entertainment is </w:t>
      </w:r>
      <w:r w:rsidR="672A59D4" w:rsidRPr="3AF87E9C">
        <w:rPr>
          <w:rFonts w:ascii="Arial" w:eastAsia="Arial" w:hAnsi="Arial" w:cs="Arial"/>
          <w:sz w:val="22"/>
          <w:szCs w:val="22"/>
        </w:rPr>
        <w:t>introducing</w:t>
      </w:r>
      <w:r w:rsidR="0A15EDF1" w:rsidRPr="3AF87E9C">
        <w:rPr>
          <w:rFonts w:ascii="Arial" w:eastAsia="Arial" w:hAnsi="Arial" w:cs="Arial"/>
          <w:sz w:val="22"/>
          <w:szCs w:val="22"/>
        </w:rPr>
        <w:t xml:space="preserve"> a</w:t>
      </w:r>
      <w:r w:rsidR="727E6464" w:rsidRPr="3AF87E9C">
        <w:rPr>
          <w:rFonts w:ascii="Arial" w:eastAsia="Arial" w:hAnsi="Arial" w:cs="Arial"/>
          <w:sz w:val="22"/>
          <w:szCs w:val="22"/>
        </w:rPr>
        <w:t xml:space="preserve"> new getaway package</w:t>
      </w:r>
      <w:r w:rsidR="7D03E5F1" w:rsidRPr="3AF87E9C">
        <w:rPr>
          <w:rFonts w:ascii="Arial" w:eastAsia="Arial" w:hAnsi="Arial" w:cs="Arial"/>
          <w:sz w:val="22"/>
          <w:szCs w:val="22"/>
        </w:rPr>
        <w:t>,</w:t>
      </w:r>
      <w:r w:rsidR="727E6464" w:rsidRPr="3AF87E9C">
        <w:rPr>
          <w:rFonts w:ascii="Arial" w:eastAsia="Arial" w:hAnsi="Arial" w:cs="Arial"/>
          <w:sz w:val="22"/>
          <w:szCs w:val="22"/>
        </w:rPr>
        <w:t xml:space="preserve"> making the Las Vegas Strip more accessible than ever. </w:t>
      </w:r>
      <w:r w:rsidR="1ACA79DD" w:rsidRPr="3AF87E9C">
        <w:rPr>
          <w:rFonts w:ascii="Arial" w:eastAsia="Arial" w:hAnsi="Arial" w:cs="Arial"/>
          <w:sz w:val="22"/>
          <w:szCs w:val="22"/>
        </w:rPr>
        <w:t>For $300</w:t>
      </w:r>
      <w:r w:rsidR="0019527F">
        <w:rPr>
          <w:rFonts w:ascii="Arial" w:eastAsia="Arial" w:hAnsi="Arial" w:cs="Arial"/>
          <w:sz w:val="22"/>
          <w:szCs w:val="22"/>
        </w:rPr>
        <w:t xml:space="preserve">, </w:t>
      </w:r>
      <w:r w:rsidR="1ACA79DD" w:rsidRPr="3AF87E9C">
        <w:rPr>
          <w:rFonts w:ascii="Arial" w:eastAsia="Arial" w:hAnsi="Arial" w:cs="Arial"/>
          <w:sz w:val="22"/>
          <w:szCs w:val="22"/>
        </w:rPr>
        <w:t xml:space="preserve">guests can </w:t>
      </w:r>
      <w:r w:rsidR="4A568FA2" w:rsidRPr="3AF87E9C">
        <w:rPr>
          <w:rFonts w:ascii="Arial" w:eastAsia="Arial" w:hAnsi="Arial" w:cs="Arial"/>
          <w:sz w:val="22"/>
          <w:szCs w:val="22"/>
        </w:rPr>
        <w:t>enjoy</w:t>
      </w:r>
      <w:r w:rsidR="1ACA79DD" w:rsidRPr="3AF87E9C">
        <w:rPr>
          <w:rFonts w:ascii="Arial" w:eastAsia="Arial" w:hAnsi="Arial" w:cs="Arial"/>
          <w:sz w:val="22"/>
          <w:szCs w:val="22"/>
        </w:rPr>
        <w:t xml:space="preserve"> a two-night stay at Harrah’s Las Vegas, The LINQ Hotel or Flamingo Las Vegas</w:t>
      </w:r>
      <w:r w:rsidR="253C0DD1" w:rsidRPr="3AF87E9C">
        <w:rPr>
          <w:rFonts w:ascii="Arial" w:eastAsia="Arial" w:hAnsi="Arial" w:cs="Arial"/>
          <w:sz w:val="22"/>
          <w:szCs w:val="22"/>
        </w:rPr>
        <w:t xml:space="preserve"> and receive a</w:t>
      </w:r>
      <w:r w:rsidR="3962683E" w:rsidRPr="3AF87E9C">
        <w:rPr>
          <w:rFonts w:ascii="Arial" w:eastAsia="Arial" w:hAnsi="Arial" w:cs="Arial"/>
          <w:sz w:val="22"/>
          <w:szCs w:val="22"/>
        </w:rPr>
        <w:t xml:space="preserve"> $200 food and beverage credit</w:t>
      </w:r>
      <w:r w:rsidR="057CAED6" w:rsidRPr="3AF87E9C">
        <w:rPr>
          <w:rFonts w:ascii="Arial" w:eastAsia="Arial" w:hAnsi="Arial" w:cs="Arial"/>
          <w:sz w:val="22"/>
          <w:szCs w:val="22"/>
        </w:rPr>
        <w:t xml:space="preserve"> valid at </w:t>
      </w:r>
      <w:r w:rsidR="00157FCE">
        <w:rPr>
          <w:rFonts w:ascii="Arial" w:eastAsia="Arial" w:hAnsi="Arial" w:cs="Arial"/>
          <w:sz w:val="22"/>
          <w:szCs w:val="22"/>
        </w:rPr>
        <w:t>a wide selection of</w:t>
      </w:r>
      <w:r w:rsidR="00157FCE" w:rsidRPr="3AF87E9C">
        <w:rPr>
          <w:rFonts w:ascii="Arial" w:eastAsia="Arial" w:hAnsi="Arial" w:cs="Arial"/>
          <w:sz w:val="22"/>
          <w:szCs w:val="22"/>
        </w:rPr>
        <w:t xml:space="preserve"> </w:t>
      </w:r>
      <w:r w:rsidR="057CAED6" w:rsidRPr="3AF87E9C">
        <w:rPr>
          <w:rFonts w:ascii="Arial" w:eastAsia="Arial" w:hAnsi="Arial" w:cs="Arial"/>
          <w:sz w:val="22"/>
          <w:szCs w:val="22"/>
        </w:rPr>
        <w:t xml:space="preserve">lounges and restaurants </w:t>
      </w:r>
      <w:r w:rsidR="21D2A4B3" w:rsidRPr="3AF87E9C">
        <w:rPr>
          <w:rFonts w:ascii="Arial" w:eastAsia="Arial" w:hAnsi="Arial" w:cs="Arial"/>
          <w:sz w:val="22"/>
          <w:szCs w:val="22"/>
        </w:rPr>
        <w:t>across Caesars</w:t>
      </w:r>
      <w:r w:rsidR="057CAED6" w:rsidRPr="3AF87E9C">
        <w:rPr>
          <w:rFonts w:ascii="Arial" w:eastAsia="Arial" w:hAnsi="Arial" w:cs="Arial"/>
          <w:sz w:val="22"/>
          <w:szCs w:val="22"/>
        </w:rPr>
        <w:t xml:space="preserve"> Entertainment’s Las Vegas resorts. </w:t>
      </w:r>
      <w:r w:rsidR="103DC87D" w:rsidRPr="3AF87E9C">
        <w:rPr>
          <w:rFonts w:ascii="Arial" w:eastAsia="Arial" w:hAnsi="Arial" w:cs="Arial"/>
          <w:sz w:val="22"/>
          <w:szCs w:val="22"/>
        </w:rPr>
        <w:t xml:space="preserve">The </w:t>
      </w:r>
      <w:r w:rsidR="2641DB52" w:rsidRPr="3AF87E9C">
        <w:rPr>
          <w:rFonts w:ascii="Arial" w:eastAsia="Arial" w:hAnsi="Arial" w:cs="Arial"/>
          <w:sz w:val="22"/>
          <w:szCs w:val="22"/>
        </w:rPr>
        <w:t>pack</w:t>
      </w:r>
      <w:r w:rsidR="689886D4" w:rsidRPr="3AF87E9C">
        <w:rPr>
          <w:rFonts w:ascii="Arial" w:eastAsia="Arial" w:hAnsi="Arial" w:cs="Arial"/>
          <w:sz w:val="22"/>
          <w:szCs w:val="22"/>
        </w:rPr>
        <w:t>age</w:t>
      </w:r>
      <w:r w:rsidR="2641DB52" w:rsidRPr="3AF87E9C">
        <w:rPr>
          <w:rFonts w:ascii="Arial" w:eastAsia="Arial" w:hAnsi="Arial" w:cs="Arial"/>
          <w:sz w:val="22"/>
          <w:szCs w:val="22"/>
        </w:rPr>
        <w:t xml:space="preserve"> </w:t>
      </w:r>
      <w:r w:rsidR="3BBCB38E" w:rsidRPr="3AF87E9C">
        <w:rPr>
          <w:rFonts w:ascii="Arial" w:eastAsia="Arial" w:hAnsi="Arial" w:cs="Arial"/>
          <w:sz w:val="22"/>
          <w:szCs w:val="22"/>
        </w:rPr>
        <w:t xml:space="preserve">price </w:t>
      </w:r>
      <w:r w:rsidR="2641DB52" w:rsidRPr="48BB5983">
        <w:rPr>
          <w:rFonts w:ascii="Arial" w:eastAsia="Arial" w:hAnsi="Arial" w:cs="Arial"/>
          <w:sz w:val="22"/>
          <w:szCs w:val="22"/>
        </w:rPr>
        <w:t>i</w:t>
      </w:r>
      <w:r w:rsidR="112808E1" w:rsidRPr="48BB5983">
        <w:rPr>
          <w:rFonts w:ascii="Arial" w:eastAsia="Arial" w:hAnsi="Arial" w:cs="Arial"/>
          <w:sz w:val="22"/>
          <w:szCs w:val="22"/>
        </w:rPr>
        <w:t>ncludes</w:t>
      </w:r>
      <w:r w:rsidR="47020D95" w:rsidRPr="3AF87E9C">
        <w:rPr>
          <w:rFonts w:ascii="Arial" w:eastAsia="Arial" w:hAnsi="Arial" w:cs="Arial"/>
          <w:sz w:val="22"/>
          <w:szCs w:val="22"/>
        </w:rPr>
        <w:t xml:space="preserve"> taxes and </w:t>
      </w:r>
      <w:r w:rsidR="00792757" w:rsidRPr="4C5F1120">
        <w:rPr>
          <w:rFonts w:ascii="Arial" w:eastAsia="Arial" w:hAnsi="Arial" w:cs="Arial"/>
          <w:sz w:val="22"/>
          <w:szCs w:val="22"/>
        </w:rPr>
        <w:t>resort</w:t>
      </w:r>
      <w:r w:rsidR="00792757">
        <w:rPr>
          <w:rFonts w:ascii="Arial" w:eastAsia="Arial" w:hAnsi="Arial" w:cs="Arial"/>
          <w:sz w:val="22"/>
          <w:szCs w:val="22"/>
        </w:rPr>
        <w:t xml:space="preserve"> </w:t>
      </w:r>
      <w:r w:rsidR="47020D95" w:rsidRPr="7923D7E4">
        <w:rPr>
          <w:rFonts w:ascii="Arial" w:eastAsia="Arial" w:hAnsi="Arial" w:cs="Arial"/>
          <w:sz w:val="22"/>
          <w:szCs w:val="22"/>
        </w:rPr>
        <w:t>fee</w:t>
      </w:r>
      <w:r w:rsidR="1E268449" w:rsidRPr="7923D7E4">
        <w:rPr>
          <w:rFonts w:ascii="Arial" w:eastAsia="Arial" w:hAnsi="Arial" w:cs="Arial"/>
          <w:sz w:val="22"/>
          <w:szCs w:val="22"/>
        </w:rPr>
        <w:t>s</w:t>
      </w:r>
      <w:r w:rsidR="003905AD">
        <w:rPr>
          <w:rFonts w:ascii="Arial" w:eastAsia="Arial" w:hAnsi="Arial" w:cs="Arial"/>
          <w:sz w:val="22"/>
          <w:szCs w:val="22"/>
        </w:rPr>
        <w:t>.</w:t>
      </w:r>
      <w:r w:rsidR="47020D95" w:rsidRPr="3AF87E9C">
        <w:rPr>
          <w:rFonts w:ascii="Arial" w:eastAsia="Arial" w:hAnsi="Arial" w:cs="Arial"/>
          <w:sz w:val="22"/>
          <w:szCs w:val="22"/>
        </w:rPr>
        <w:t xml:space="preserve"> </w:t>
      </w:r>
      <w:r w:rsidR="3962683E" w:rsidRPr="3AF87E9C">
        <w:rPr>
          <w:rFonts w:ascii="Arial" w:eastAsia="Arial" w:hAnsi="Arial" w:cs="Arial"/>
          <w:sz w:val="22"/>
          <w:szCs w:val="22"/>
        </w:rPr>
        <w:t xml:space="preserve"> </w:t>
      </w:r>
    </w:p>
    <w:p w14:paraId="3BFA8363" w14:textId="75D0F487" w:rsidR="3AF87E9C" w:rsidRDefault="3AF87E9C" w:rsidP="3AF87E9C">
      <w:pPr>
        <w:pStyle w:val="NormalWeb"/>
        <w:spacing w:before="0" w:beforeAutospacing="0" w:after="0" w:afterAutospacing="0"/>
        <w:rPr>
          <w:rFonts w:ascii="Arial" w:eastAsia="Arial" w:hAnsi="Arial" w:cs="Arial"/>
          <w:sz w:val="22"/>
          <w:szCs w:val="22"/>
        </w:rPr>
      </w:pPr>
    </w:p>
    <w:p w14:paraId="26BD1DD1" w14:textId="10A29612" w:rsidR="458D4E80" w:rsidRDefault="458D4E80" w:rsidP="3AF87E9C">
      <w:pPr>
        <w:pStyle w:val="NormalWeb"/>
        <w:spacing w:before="0" w:beforeAutospacing="0" w:after="0" w:afterAutospacing="0"/>
        <w:rPr>
          <w:rFonts w:ascii="Arial" w:eastAsia="Arial" w:hAnsi="Arial" w:cs="Arial"/>
          <w:b/>
          <w:bCs/>
          <w:sz w:val="22"/>
          <w:szCs w:val="22"/>
        </w:rPr>
      </w:pPr>
      <w:r w:rsidRPr="3AF87E9C">
        <w:rPr>
          <w:rFonts w:ascii="Arial" w:eastAsia="Arial" w:hAnsi="Arial" w:cs="Arial"/>
          <w:b/>
          <w:bCs/>
          <w:sz w:val="22"/>
          <w:szCs w:val="22"/>
        </w:rPr>
        <w:t>Dine, Lounge and Explore Across Eight Resorts</w:t>
      </w:r>
      <w:r w:rsidR="0FAF1001" w:rsidRPr="161D5FA0">
        <w:rPr>
          <w:rFonts w:ascii="Arial" w:eastAsia="Arial" w:hAnsi="Arial" w:cs="Arial"/>
          <w:b/>
          <w:bCs/>
          <w:sz w:val="22"/>
          <w:szCs w:val="22"/>
        </w:rPr>
        <w:t xml:space="preserve"> </w:t>
      </w:r>
    </w:p>
    <w:p w14:paraId="0945FF8E" w14:textId="510C7803" w:rsidR="61619A97" w:rsidRDefault="52ED19E8" w:rsidP="58BE4AB4">
      <w:pPr>
        <w:pStyle w:val="NormalWeb"/>
        <w:spacing w:before="0" w:beforeAutospacing="0" w:after="0" w:afterAutospacing="0"/>
        <w:rPr>
          <w:rFonts w:ascii="Arial" w:eastAsia="Arial" w:hAnsi="Arial" w:cs="Arial"/>
          <w:sz w:val="22"/>
          <w:szCs w:val="22"/>
        </w:rPr>
      </w:pPr>
      <w:r w:rsidRPr="157848BC">
        <w:rPr>
          <w:rFonts w:ascii="Arial" w:eastAsia="Arial" w:hAnsi="Arial" w:cs="Arial"/>
          <w:sz w:val="22"/>
          <w:szCs w:val="22"/>
        </w:rPr>
        <w:t xml:space="preserve">From </w:t>
      </w:r>
      <w:r w:rsidR="23B5BA5B" w:rsidRPr="7E60E059">
        <w:rPr>
          <w:rFonts w:ascii="Arial" w:eastAsia="Arial" w:hAnsi="Arial" w:cs="Arial"/>
          <w:sz w:val="22"/>
          <w:szCs w:val="22"/>
        </w:rPr>
        <w:t>world-</w:t>
      </w:r>
      <w:r w:rsidR="23B5BA5B" w:rsidRPr="7D4A9D33">
        <w:rPr>
          <w:rFonts w:ascii="Arial" w:eastAsia="Arial" w:hAnsi="Arial" w:cs="Arial"/>
          <w:sz w:val="22"/>
          <w:szCs w:val="22"/>
        </w:rPr>
        <w:t xml:space="preserve">class restaurants </w:t>
      </w:r>
      <w:r w:rsidRPr="157848BC">
        <w:rPr>
          <w:rFonts w:ascii="Arial" w:eastAsia="Arial" w:hAnsi="Arial" w:cs="Arial"/>
          <w:sz w:val="22"/>
          <w:szCs w:val="22"/>
        </w:rPr>
        <w:t xml:space="preserve">helmed by celebrated chefs and </w:t>
      </w:r>
      <w:r w:rsidR="65B26CE7" w:rsidRPr="3299E085">
        <w:rPr>
          <w:rFonts w:ascii="Arial" w:eastAsia="Arial" w:hAnsi="Arial" w:cs="Arial"/>
          <w:sz w:val="22"/>
          <w:szCs w:val="22"/>
        </w:rPr>
        <w:t xml:space="preserve">restaurateurs </w:t>
      </w:r>
      <w:r w:rsidR="23B5BA5B" w:rsidRPr="3299E085">
        <w:rPr>
          <w:rFonts w:ascii="Arial" w:eastAsia="Arial" w:hAnsi="Arial" w:cs="Arial"/>
          <w:sz w:val="22"/>
          <w:szCs w:val="22"/>
        </w:rPr>
        <w:t>to</w:t>
      </w:r>
      <w:r w:rsidRPr="157848BC">
        <w:rPr>
          <w:rFonts w:ascii="Arial" w:eastAsia="Arial" w:hAnsi="Arial" w:cs="Arial"/>
          <w:sz w:val="22"/>
          <w:szCs w:val="22"/>
        </w:rPr>
        <w:t xml:space="preserve"> casual food </w:t>
      </w:r>
      <w:r w:rsidR="050F4A1F" w:rsidRPr="5ADF4755">
        <w:rPr>
          <w:rFonts w:ascii="Arial" w:eastAsia="Arial" w:hAnsi="Arial" w:cs="Arial"/>
          <w:sz w:val="22"/>
          <w:szCs w:val="22"/>
        </w:rPr>
        <w:t>hall</w:t>
      </w:r>
      <w:r w:rsidRPr="157848BC">
        <w:rPr>
          <w:rFonts w:ascii="Arial" w:eastAsia="Arial" w:hAnsi="Arial" w:cs="Arial"/>
          <w:sz w:val="22"/>
          <w:szCs w:val="22"/>
        </w:rPr>
        <w:t xml:space="preserve"> outlets and grab-and-go coffee shops, guests can </w:t>
      </w:r>
      <w:r w:rsidR="23B5BA5B" w:rsidRPr="6C5B0F31">
        <w:rPr>
          <w:rFonts w:ascii="Arial" w:eastAsia="Arial" w:hAnsi="Arial" w:cs="Arial"/>
          <w:sz w:val="22"/>
          <w:szCs w:val="22"/>
        </w:rPr>
        <w:t>exp</w:t>
      </w:r>
      <w:r w:rsidR="17A1D747" w:rsidRPr="6C5B0F31">
        <w:rPr>
          <w:rFonts w:ascii="Arial" w:eastAsia="Arial" w:hAnsi="Arial" w:cs="Arial"/>
          <w:sz w:val="22"/>
          <w:szCs w:val="22"/>
        </w:rPr>
        <w:t>erienc</w:t>
      </w:r>
      <w:r w:rsidR="23B5BA5B" w:rsidRPr="6C5B0F31">
        <w:rPr>
          <w:rFonts w:ascii="Arial" w:eastAsia="Arial" w:hAnsi="Arial" w:cs="Arial"/>
          <w:sz w:val="22"/>
          <w:szCs w:val="22"/>
        </w:rPr>
        <w:t>e</w:t>
      </w:r>
      <w:r w:rsidRPr="157848BC">
        <w:rPr>
          <w:rFonts w:ascii="Arial" w:eastAsia="Arial" w:hAnsi="Arial" w:cs="Arial"/>
          <w:sz w:val="22"/>
          <w:szCs w:val="22"/>
        </w:rPr>
        <w:t xml:space="preserve"> </w:t>
      </w:r>
      <w:r w:rsidR="00691620">
        <w:rPr>
          <w:rFonts w:ascii="Arial" w:eastAsia="Arial" w:hAnsi="Arial" w:cs="Arial"/>
          <w:sz w:val="22"/>
          <w:szCs w:val="22"/>
        </w:rPr>
        <w:t>more than</w:t>
      </w:r>
      <w:r w:rsidRPr="157848BC">
        <w:rPr>
          <w:rFonts w:ascii="Arial" w:eastAsia="Arial" w:hAnsi="Arial" w:cs="Arial"/>
          <w:sz w:val="22"/>
          <w:szCs w:val="22"/>
        </w:rPr>
        <w:t xml:space="preserve"> 100 dining and lounge venues across Caesars Entertainment’s Las Vegas resorts</w:t>
      </w:r>
      <w:r w:rsidR="23B5BA5B" w:rsidRPr="74C85C17">
        <w:rPr>
          <w:rFonts w:ascii="Arial" w:eastAsia="Arial" w:hAnsi="Arial" w:cs="Arial"/>
          <w:sz w:val="22"/>
          <w:szCs w:val="22"/>
        </w:rPr>
        <w:t>.</w:t>
      </w:r>
    </w:p>
    <w:p w14:paraId="64956313" w14:textId="6AC5A44D" w:rsidR="74C85C17" w:rsidRDefault="74C85C17" w:rsidP="74C85C17">
      <w:pPr>
        <w:pStyle w:val="NormalWeb"/>
        <w:spacing w:before="0" w:beforeAutospacing="0" w:after="0" w:afterAutospacing="0"/>
        <w:rPr>
          <w:rFonts w:ascii="Arial" w:eastAsia="Arial" w:hAnsi="Arial" w:cs="Arial"/>
          <w:sz w:val="22"/>
          <w:szCs w:val="22"/>
        </w:rPr>
      </w:pPr>
    </w:p>
    <w:p w14:paraId="7B5E569C" w14:textId="3F6A65CB" w:rsidR="002E2A55" w:rsidRPr="00FF3858" w:rsidRDefault="1ACA79DD" w:rsidP="3AF87E9C">
      <w:pPr>
        <w:pStyle w:val="NormalWeb"/>
        <w:shd w:val="clear" w:color="auto" w:fill="FFFFFF" w:themeFill="background1"/>
        <w:spacing w:before="0" w:beforeAutospacing="0" w:after="0" w:afterAutospacing="0"/>
        <w:rPr>
          <w:rFonts w:ascii="Arial" w:eastAsia="Arial" w:hAnsi="Arial" w:cs="Arial"/>
          <w:sz w:val="22"/>
          <w:szCs w:val="22"/>
        </w:rPr>
      </w:pPr>
      <w:r w:rsidRPr="3AF87E9C">
        <w:rPr>
          <w:rFonts w:ascii="Arial" w:eastAsia="Arial" w:hAnsi="Arial" w:cs="Arial"/>
          <w:sz w:val="22"/>
          <w:szCs w:val="22"/>
        </w:rPr>
        <w:t>“</w:t>
      </w:r>
      <w:r w:rsidR="00D8381F">
        <w:rPr>
          <w:rFonts w:ascii="Arial" w:eastAsia="Arial" w:hAnsi="Arial" w:cs="Arial"/>
          <w:sz w:val="22"/>
          <w:szCs w:val="22"/>
        </w:rPr>
        <w:t>There’s no better time to visit Vegas, and t</w:t>
      </w:r>
      <w:r w:rsidRPr="3AF87E9C">
        <w:rPr>
          <w:rFonts w:ascii="Arial" w:eastAsia="Arial" w:hAnsi="Arial" w:cs="Arial"/>
          <w:sz w:val="22"/>
          <w:szCs w:val="22"/>
        </w:rPr>
        <w:t xml:space="preserve">his package </w:t>
      </w:r>
      <w:r w:rsidR="006D224E">
        <w:rPr>
          <w:rFonts w:ascii="Arial" w:eastAsia="Arial" w:hAnsi="Arial" w:cs="Arial"/>
          <w:sz w:val="22"/>
          <w:szCs w:val="22"/>
        </w:rPr>
        <w:t>is an incredible</w:t>
      </w:r>
      <w:r w:rsidR="4BC7B1A1" w:rsidRPr="3AF87E9C">
        <w:rPr>
          <w:rFonts w:ascii="Arial" w:eastAsia="Arial" w:hAnsi="Arial" w:cs="Arial"/>
          <w:sz w:val="22"/>
          <w:szCs w:val="22"/>
        </w:rPr>
        <w:t xml:space="preserve"> </w:t>
      </w:r>
      <w:r w:rsidRPr="3AF87E9C">
        <w:rPr>
          <w:rFonts w:ascii="Arial" w:eastAsia="Arial" w:hAnsi="Arial" w:cs="Arial"/>
          <w:sz w:val="22"/>
          <w:szCs w:val="22"/>
        </w:rPr>
        <w:t>value</w:t>
      </w:r>
      <w:r w:rsidR="00B65679">
        <w:rPr>
          <w:rFonts w:ascii="Arial" w:eastAsia="Arial" w:hAnsi="Arial" w:cs="Arial"/>
          <w:sz w:val="22"/>
          <w:szCs w:val="22"/>
        </w:rPr>
        <w:t xml:space="preserve"> </w:t>
      </w:r>
      <w:r w:rsidR="00101EC9">
        <w:rPr>
          <w:rFonts w:ascii="Arial" w:eastAsia="Arial" w:hAnsi="Arial" w:cs="Arial"/>
          <w:sz w:val="22"/>
          <w:szCs w:val="22"/>
        </w:rPr>
        <w:t>in</w:t>
      </w:r>
      <w:r w:rsidR="00B65679">
        <w:rPr>
          <w:rFonts w:ascii="Arial" w:eastAsia="Arial" w:hAnsi="Arial" w:cs="Arial"/>
          <w:sz w:val="22"/>
          <w:szCs w:val="22"/>
        </w:rPr>
        <w:t xml:space="preserve"> the heart of The Strip</w:t>
      </w:r>
      <w:r w:rsidRPr="3AF87E9C">
        <w:rPr>
          <w:rFonts w:ascii="Arial" w:eastAsia="Arial" w:hAnsi="Arial" w:cs="Arial"/>
          <w:sz w:val="22"/>
          <w:szCs w:val="22"/>
        </w:rPr>
        <w:t>,” said Dan Walsh, S</w:t>
      </w:r>
      <w:r w:rsidR="1A95D083" w:rsidRPr="3B1268E6">
        <w:rPr>
          <w:rFonts w:ascii="Arial" w:eastAsia="Arial" w:hAnsi="Arial" w:cs="Arial"/>
          <w:sz w:val="22"/>
          <w:szCs w:val="22"/>
        </w:rPr>
        <w:t>VP</w:t>
      </w:r>
      <w:r w:rsidRPr="3AF87E9C">
        <w:rPr>
          <w:rFonts w:ascii="Arial" w:eastAsia="Arial" w:hAnsi="Arial" w:cs="Arial"/>
          <w:sz w:val="22"/>
          <w:szCs w:val="22"/>
        </w:rPr>
        <w:t xml:space="preserve"> and General Manager of the three resorts. “</w:t>
      </w:r>
      <w:r w:rsidR="00D52BDE">
        <w:rPr>
          <w:rFonts w:ascii="Arial" w:eastAsia="Arial" w:hAnsi="Arial" w:cs="Arial"/>
          <w:sz w:val="22"/>
          <w:szCs w:val="22"/>
        </w:rPr>
        <w:t xml:space="preserve">From </w:t>
      </w:r>
      <w:r w:rsidR="22A7D4A3" w:rsidRPr="3AF87E9C">
        <w:rPr>
          <w:rFonts w:ascii="Arial" w:eastAsia="Arial" w:hAnsi="Arial" w:cs="Arial"/>
          <w:sz w:val="22"/>
          <w:szCs w:val="22"/>
        </w:rPr>
        <w:t xml:space="preserve">upscale dining </w:t>
      </w:r>
      <w:r w:rsidR="001125C1">
        <w:rPr>
          <w:rFonts w:ascii="Arial" w:eastAsia="Arial" w:hAnsi="Arial" w:cs="Arial"/>
          <w:sz w:val="22"/>
          <w:szCs w:val="22"/>
        </w:rPr>
        <w:t xml:space="preserve">to </w:t>
      </w:r>
      <w:r w:rsidR="22A7D4A3" w:rsidRPr="3AF87E9C">
        <w:rPr>
          <w:rFonts w:ascii="Arial" w:eastAsia="Arial" w:hAnsi="Arial" w:cs="Arial"/>
          <w:sz w:val="22"/>
          <w:szCs w:val="22"/>
        </w:rPr>
        <w:t>convenient, fast-ca</w:t>
      </w:r>
      <w:r w:rsidR="5C602907" w:rsidRPr="3AF87E9C">
        <w:rPr>
          <w:rFonts w:ascii="Arial" w:eastAsia="Arial" w:hAnsi="Arial" w:cs="Arial"/>
          <w:sz w:val="22"/>
          <w:szCs w:val="22"/>
        </w:rPr>
        <w:t>su</w:t>
      </w:r>
      <w:r w:rsidR="22A7D4A3" w:rsidRPr="3AF87E9C">
        <w:rPr>
          <w:rFonts w:ascii="Arial" w:eastAsia="Arial" w:hAnsi="Arial" w:cs="Arial"/>
          <w:sz w:val="22"/>
          <w:szCs w:val="22"/>
        </w:rPr>
        <w:t>al meal</w:t>
      </w:r>
      <w:r w:rsidR="003F2223">
        <w:rPr>
          <w:rFonts w:ascii="Arial" w:eastAsia="Arial" w:hAnsi="Arial" w:cs="Arial"/>
          <w:sz w:val="22"/>
          <w:szCs w:val="22"/>
        </w:rPr>
        <w:t xml:space="preserve">s, this offer gives guests the opportunity to try </w:t>
      </w:r>
      <w:r w:rsidR="000C54B3">
        <w:rPr>
          <w:rFonts w:ascii="Arial" w:eastAsia="Arial" w:hAnsi="Arial" w:cs="Arial"/>
          <w:sz w:val="22"/>
          <w:szCs w:val="22"/>
        </w:rPr>
        <w:t xml:space="preserve">a wide </w:t>
      </w:r>
      <w:r w:rsidR="0AEE0E5D" w:rsidRPr="3AF87E9C">
        <w:rPr>
          <w:rFonts w:ascii="Arial" w:eastAsia="Arial" w:hAnsi="Arial" w:cs="Arial"/>
          <w:sz w:val="22"/>
          <w:szCs w:val="22"/>
        </w:rPr>
        <w:t xml:space="preserve">range of </w:t>
      </w:r>
      <w:r w:rsidR="1B5EC576" w:rsidRPr="3AF87E9C">
        <w:rPr>
          <w:rFonts w:ascii="Arial" w:eastAsia="Arial" w:hAnsi="Arial" w:cs="Arial"/>
          <w:sz w:val="22"/>
          <w:szCs w:val="22"/>
        </w:rPr>
        <w:t xml:space="preserve">options </w:t>
      </w:r>
      <w:r w:rsidR="083DF661" w:rsidRPr="3AF87E9C">
        <w:rPr>
          <w:rFonts w:ascii="Arial" w:eastAsia="Arial" w:hAnsi="Arial" w:cs="Arial"/>
          <w:sz w:val="22"/>
          <w:szCs w:val="22"/>
        </w:rPr>
        <w:t xml:space="preserve">across all our </w:t>
      </w:r>
      <w:r w:rsidR="19869C15" w:rsidRPr="3AF87E9C">
        <w:rPr>
          <w:rFonts w:ascii="Arial" w:eastAsia="Arial" w:hAnsi="Arial" w:cs="Arial"/>
          <w:sz w:val="22"/>
          <w:szCs w:val="22"/>
        </w:rPr>
        <w:t xml:space="preserve">Las Vegas </w:t>
      </w:r>
      <w:r w:rsidR="083DF661" w:rsidRPr="3AF87E9C">
        <w:rPr>
          <w:rFonts w:ascii="Arial" w:eastAsia="Arial" w:hAnsi="Arial" w:cs="Arial"/>
          <w:sz w:val="22"/>
          <w:szCs w:val="22"/>
        </w:rPr>
        <w:t>resorts.”</w:t>
      </w:r>
    </w:p>
    <w:p w14:paraId="795B9151" w14:textId="7BA4717F" w:rsidR="3AF87E9C" w:rsidRDefault="3AF87E9C" w:rsidP="3AF87E9C">
      <w:pPr>
        <w:pStyle w:val="NormalWeb"/>
        <w:shd w:val="clear" w:color="auto" w:fill="FFFFFF" w:themeFill="background1"/>
        <w:spacing w:before="0" w:beforeAutospacing="0" w:after="0" w:afterAutospacing="0"/>
        <w:rPr>
          <w:rFonts w:ascii="Arial" w:eastAsia="Arial" w:hAnsi="Arial" w:cs="Arial"/>
          <w:sz w:val="22"/>
          <w:szCs w:val="22"/>
        </w:rPr>
      </w:pPr>
    </w:p>
    <w:p w14:paraId="6D7CE1EB" w14:textId="62367EBA" w:rsidR="4E63C4E6" w:rsidRDefault="4E63C4E6" w:rsidP="3AF87E9C">
      <w:pPr>
        <w:spacing w:after="0"/>
        <w:rPr>
          <w:rFonts w:ascii="Arial" w:eastAsia="Arial" w:hAnsi="Arial" w:cs="Arial"/>
          <w:b/>
          <w:bCs/>
        </w:rPr>
      </w:pPr>
      <w:r w:rsidRPr="3AF87E9C">
        <w:rPr>
          <w:rFonts w:ascii="Arial" w:eastAsia="Arial" w:hAnsi="Arial" w:cs="Arial"/>
          <w:b/>
          <w:bCs/>
        </w:rPr>
        <w:t>Additional Offer: All You Can Spa at The LINQ Hotel and Harrah’s Las Vegas</w:t>
      </w:r>
    </w:p>
    <w:p w14:paraId="630C29F9" w14:textId="57527D6A" w:rsidR="7AD92AC7" w:rsidRDefault="0F127435" w:rsidP="4F1780AC">
      <w:pPr>
        <w:spacing w:after="240"/>
        <w:rPr>
          <w:rFonts w:ascii="Arial" w:eastAsia="Arial" w:hAnsi="Arial" w:cs="Arial"/>
        </w:rPr>
      </w:pPr>
      <w:r w:rsidRPr="242221CE">
        <w:rPr>
          <w:rFonts w:ascii="Arial" w:eastAsia="Arial" w:hAnsi="Arial" w:cs="Arial"/>
        </w:rPr>
        <w:t>Visitors</w:t>
      </w:r>
      <w:r w:rsidR="7AD92AC7" w:rsidRPr="242221CE">
        <w:rPr>
          <w:rFonts w:ascii="Arial" w:eastAsia="Arial" w:hAnsi="Arial" w:cs="Arial"/>
        </w:rPr>
        <w:t xml:space="preserve"> </w:t>
      </w:r>
      <w:r w:rsidR="452007AF" w:rsidRPr="242221CE">
        <w:rPr>
          <w:rFonts w:ascii="Arial" w:eastAsia="Arial" w:hAnsi="Arial" w:cs="Arial"/>
        </w:rPr>
        <w:t>looking</w:t>
      </w:r>
      <w:r w:rsidR="7AD92AC7" w:rsidRPr="242221CE">
        <w:rPr>
          <w:rFonts w:ascii="Arial" w:eastAsia="Arial" w:hAnsi="Arial" w:cs="Arial"/>
        </w:rPr>
        <w:t xml:space="preserve"> to </w:t>
      </w:r>
      <w:r w:rsidR="1BAB8F45" w:rsidRPr="242221CE">
        <w:rPr>
          <w:rFonts w:ascii="Arial" w:eastAsia="Arial" w:hAnsi="Arial" w:cs="Arial"/>
        </w:rPr>
        <w:t xml:space="preserve">treat themselves to an ultimate day of indulgence </w:t>
      </w:r>
      <w:r w:rsidR="7AD92AC7" w:rsidRPr="242221CE">
        <w:rPr>
          <w:rFonts w:ascii="Arial" w:eastAsia="Arial" w:hAnsi="Arial" w:cs="Arial"/>
        </w:rPr>
        <w:t xml:space="preserve">can </w:t>
      </w:r>
      <w:r w:rsidR="65694CE0" w:rsidRPr="242221CE">
        <w:rPr>
          <w:rFonts w:ascii="Arial" w:eastAsia="Arial" w:hAnsi="Arial" w:cs="Arial"/>
        </w:rPr>
        <w:t>take advantage of</w:t>
      </w:r>
      <w:r w:rsidR="7AD92AC7" w:rsidRPr="242221CE">
        <w:rPr>
          <w:rFonts w:ascii="Arial" w:eastAsia="Arial" w:hAnsi="Arial" w:cs="Arial"/>
        </w:rPr>
        <w:t xml:space="preserve"> the All You Can Spa package at Harrah’s Las Vegas or The LINQ Hotel. </w:t>
      </w:r>
      <w:r w:rsidR="1BA2F275" w:rsidRPr="242221CE">
        <w:rPr>
          <w:rFonts w:ascii="Arial" w:eastAsia="Arial" w:hAnsi="Arial" w:cs="Arial"/>
        </w:rPr>
        <w:t>For $475</w:t>
      </w:r>
      <w:r w:rsidR="026B254E" w:rsidRPr="242221CE">
        <w:rPr>
          <w:rFonts w:ascii="Arial" w:eastAsia="Arial" w:hAnsi="Arial" w:cs="Arial"/>
        </w:rPr>
        <w:t xml:space="preserve"> at Harrah’s and $500 at </w:t>
      </w:r>
      <w:proofErr w:type="gramStart"/>
      <w:r w:rsidR="026B254E" w:rsidRPr="242221CE">
        <w:rPr>
          <w:rFonts w:ascii="Arial" w:eastAsia="Arial" w:hAnsi="Arial" w:cs="Arial"/>
        </w:rPr>
        <w:t>The</w:t>
      </w:r>
      <w:proofErr w:type="gramEnd"/>
      <w:r w:rsidR="026B254E" w:rsidRPr="242221CE">
        <w:rPr>
          <w:rFonts w:ascii="Arial" w:eastAsia="Arial" w:hAnsi="Arial" w:cs="Arial"/>
        </w:rPr>
        <w:t xml:space="preserve"> LINQ</w:t>
      </w:r>
      <w:r w:rsidR="1BA2F275" w:rsidRPr="242221CE">
        <w:rPr>
          <w:rFonts w:ascii="Arial" w:eastAsia="Arial" w:hAnsi="Arial" w:cs="Arial"/>
        </w:rPr>
        <w:t xml:space="preserve">, spa enthusiasts can enjoy up to four </w:t>
      </w:r>
      <w:r w:rsidR="372A3C1C" w:rsidRPr="242221CE">
        <w:rPr>
          <w:rFonts w:ascii="Arial" w:eastAsia="Arial" w:hAnsi="Arial" w:cs="Arial"/>
        </w:rPr>
        <w:t>h</w:t>
      </w:r>
      <w:r w:rsidR="1BA2F275" w:rsidRPr="242221CE">
        <w:rPr>
          <w:rFonts w:ascii="Arial" w:eastAsia="Arial" w:hAnsi="Arial" w:cs="Arial"/>
        </w:rPr>
        <w:t>ours of treatments from a curated menu</w:t>
      </w:r>
      <w:r w:rsidR="7AD92AC7" w:rsidRPr="242221CE">
        <w:rPr>
          <w:rFonts w:ascii="Arial" w:eastAsia="Arial" w:hAnsi="Arial" w:cs="Arial"/>
        </w:rPr>
        <w:t xml:space="preserve">, including signature facials, massages, body scrubs and mud wraps. </w:t>
      </w:r>
      <w:r w:rsidR="34AA995F" w:rsidRPr="242221CE">
        <w:rPr>
          <w:rFonts w:ascii="Arial" w:eastAsia="Arial" w:hAnsi="Arial" w:cs="Arial"/>
        </w:rPr>
        <w:t xml:space="preserve">For more details and to book, guests can visit </w:t>
      </w:r>
      <w:hyperlink r:id="rId11">
        <w:r w:rsidR="675694D6" w:rsidRPr="242221CE">
          <w:rPr>
            <w:rStyle w:val="Hyperlink"/>
            <w:rFonts w:ascii="Arial" w:eastAsia="Arial" w:hAnsi="Arial" w:cs="Arial"/>
          </w:rPr>
          <w:t xml:space="preserve">The Spa at </w:t>
        </w:r>
        <w:r w:rsidR="4103704F" w:rsidRPr="242221CE">
          <w:rPr>
            <w:rStyle w:val="Hyperlink"/>
            <w:rFonts w:ascii="Arial" w:eastAsia="Arial" w:hAnsi="Arial" w:cs="Arial"/>
          </w:rPr>
          <w:t>Harrah’s website</w:t>
        </w:r>
      </w:hyperlink>
      <w:r w:rsidR="34AA995F" w:rsidRPr="242221CE">
        <w:rPr>
          <w:rFonts w:ascii="Arial" w:eastAsia="Arial" w:hAnsi="Arial" w:cs="Arial"/>
        </w:rPr>
        <w:t xml:space="preserve"> </w:t>
      </w:r>
      <w:r w:rsidR="4BA75FEC" w:rsidRPr="242221CE">
        <w:rPr>
          <w:rFonts w:ascii="Arial" w:eastAsia="Arial" w:hAnsi="Arial" w:cs="Arial"/>
        </w:rPr>
        <w:t>and</w:t>
      </w:r>
      <w:r w:rsidR="34AA995F" w:rsidRPr="242221CE">
        <w:rPr>
          <w:rFonts w:ascii="Arial" w:eastAsia="Arial" w:hAnsi="Arial" w:cs="Arial"/>
        </w:rPr>
        <w:t xml:space="preserve"> </w:t>
      </w:r>
      <w:hyperlink r:id="rId12">
        <w:r w:rsidR="412A688D" w:rsidRPr="242221CE">
          <w:rPr>
            <w:rStyle w:val="Hyperlink"/>
            <w:rFonts w:ascii="Arial" w:eastAsia="Arial" w:hAnsi="Arial" w:cs="Arial"/>
          </w:rPr>
          <w:t>Spa at The LINQ</w:t>
        </w:r>
        <w:r w:rsidR="4103704F" w:rsidRPr="242221CE">
          <w:rPr>
            <w:rStyle w:val="Hyperlink"/>
            <w:rFonts w:ascii="Arial" w:eastAsia="Arial" w:hAnsi="Arial" w:cs="Arial"/>
          </w:rPr>
          <w:t xml:space="preserve"> website</w:t>
        </w:r>
      </w:hyperlink>
      <w:r w:rsidR="4103704F" w:rsidRPr="242221CE">
        <w:rPr>
          <w:rFonts w:ascii="Arial" w:eastAsia="Arial" w:hAnsi="Arial" w:cs="Arial"/>
        </w:rPr>
        <w:t>.</w:t>
      </w:r>
    </w:p>
    <w:p w14:paraId="00CCFC49" w14:textId="70ADF10F" w:rsidR="1524D62D" w:rsidRDefault="1524D62D" w:rsidP="3AF87E9C">
      <w:pPr>
        <w:pStyle w:val="NormalWeb"/>
        <w:spacing w:before="0" w:beforeAutospacing="0" w:after="0" w:afterAutospacing="0"/>
        <w:rPr>
          <w:rFonts w:ascii="Arial" w:eastAsia="Arial" w:hAnsi="Arial" w:cs="Arial"/>
          <w:b/>
          <w:bCs/>
          <w:sz w:val="22"/>
          <w:szCs w:val="22"/>
        </w:rPr>
      </w:pPr>
      <w:r w:rsidRPr="3AF87E9C">
        <w:rPr>
          <w:rFonts w:ascii="Arial" w:eastAsia="Arial" w:hAnsi="Arial" w:cs="Arial"/>
          <w:b/>
          <w:bCs/>
          <w:sz w:val="22"/>
          <w:szCs w:val="22"/>
        </w:rPr>
        <w:t>Booking Information</w:t>
      </w:r>
    </w:p>
    <w:p w14:paraId="4214E2F0" w14:textId="04E905D6" w:rsidR="00902904" w:rsidRPr="005D3D5C" w:rsidRDefault="1524D62D" w:rsidP="242221CE">
      <w:pPr>
        <w:pStyle w:val="NormalWeb"/>
        <w:spacing w:before="0" w:beforeAutospacing="0" w:after="0" w:afterAutospacing="0"/>
        <w:rPr>
          <w:rFonts w:ascii="Arial" w:eastAsia="Arial" w:hAnsi="Arial" w:cs="Arial"/>
          <w:sz w:val="22"/>
          <w:szCs w:val="22"/>
        </w:rPr>
      </w:pPr>
      <w:r w:rsidRPr="242221CE">
        <w:rPr>
          <w:rFonts w:ascii="Arial" w:eastAsia="Arial" w:hAnsi="Arial" w:cs="Arial"/>
          <w:sz w:val="22"/>
          <w:szCs w:val="22"/>
        </w:rPr>
        <w:t xml:space="preserve">Reservations are bookable now for immediate stays through Dec. 31, 2025. </w:t>
      </w:r>
      <w:r w:rsidR="514A428D" w:rsidRPr="242221CE">
        <w:rPr>
          <w:rFonts w:ascii="Arial" w:eastAsia="Arial" w:hAnsi="Arial" w:cs="Arial"/>
          <w:sz w:val="22"/>
          <w:szCs w:val="22"/>
        </w:rPr>
        <w:t xml:space="preserve">To book or </w:t>
      </w:r>
      <w:r w:rsidR="4D3ABE49" w:rsidRPr="242221CE">
        <w:rPr>
          <w:rFonts w:ascii="Arial" w:eastAsia="Arial" w:hAnsi="Arial" w:cs="Arial"/>
          <w:sz w:val="22"/>
          <w:szCs w:val="22"/>
        </w:rPr>
        <w:t xml:space="preserve">for </w:t>
      </w:r>
      <w:r w:rsidR="514A428D" w:rsidRPr="242221CE">
        <w:rPr>
          <w:rFonts w:ascii="Arial" w:eastAsia="Arial" w:hAnsi="Arial" w:cs="Arial"/>
          <w:sz w:val="22"/>
          <w:szCs w:val="22"/>
        </w:rPr>
        <w:t xml:space="preserve">more information, including </w:t>
      </w:r>
      <w:r w:rsidR="74690936" w:rsidRPr="242221CE">
        <w:rPr>
          <w:rFonts w:ascii="Arial" w:eastAsia="Arial" w:hAnsi="Arial" w:cs="Arial"/>
          <w:sz w:val="22"/>
          <w:szCs w:val="22"/>
        </w:rPr>
        <w:t xml:space="preserve">participating venues, </w:t>
      </w:r>
      <w:r w:rsidR="514A428D" w:rsidRPr="242221CE">
        <w:rPr>
          <w:rFonts w:ascii="Arial" w:eastAsia="Arial" w:hAnsi="Arial" w:cs="Arial"/>
          <w:sz w:val="22"/>
          <w:szCs w:val="22"/>
        </w:rPr>
        <w:t xml:space="preserve">blackout dates and </w:t>
      </w:r>
      <w:r w:rsidR="74D80F18" w:rsidRPr="242221CE">
        <w:rPr>
          <w:rFonts w:ascii="Arial" w:eastAsia="Arial" w:hAnsi="Arial" w:cs="Arial"/>
          <w:sz w:val="22"/>
          <w:szCs w:val="22"/>
        </w:rPr>
        <w:t>exclusions</w:t>
      </w:r>
      <w:r w:rsidR="514A428D" w:rsidRPr="242221CE">
        <w:rPr>
          <w:rFonts w:ascii="Arial" w:eastAsia="Arial" w:hAnsi="Arial" w:cs="Arial"/>
          <w:sz w:val="22"/>
          <w:szCs w:val="22"/>
        </w:rPr>
        <w:t>, g</w:t>
      </w:r>
      <w:r w:rsidRPr="242221CE">
        <w:rPr>
          <w:rFonts w:ascii="Arial" w:eastAsia="Arial" w:hAnsi="Arial" w:cs="Arial"/>
          <w:sz w:val="22"/>
          <w:szCs w:val="22"/>
        </w:rPr>
        <w:t>uests can visit</w:t>
      </w:r>
      <w:r w:rsidR="038903AB" w:rsidRPr="242221CE">
        <w:rPr>
          <w:rFonts w:ascii="Arial" w:eastAsia="Arial" w:hAnsi="Arial" w:cs="Arial"/>
          <w:sz w:val="22"/>
          <w:szCs w:val="22"/>
        </w:rPr>
        <w:t xml:space="preserve"> </w:t>
      </w:r>
      <w:hyperlink r:id="rId13">
        <w:r w:rsidR="038903AB" w:rsidRPr="242221CE">
          <w:rPr>
            <w:rStyle w:val="Hyperlink"/>
            <w:rFonts w:ascii="Arial" w:eastAsia="Arial" w:hAnsi="Arial" w:cs="Arial"/>
            <w:sz w:val="22"/>
            <w:szCs w:val="22"/>
          </w:rPr>
          <w:t>caesars.com/las-vegas/hotels/deals/the-caesars-300</w:t>
        </w:r>
      </w:hyperlink>
      <w:r w:rsidR="038903AB" w:rsidRPr="242221CE">
        <w:rPr>
          <w:rFonts w:ascii="Arial" w:eastAsia="Arial" w:hAnsi="Arial" w:cs="Arial"/>
          <w:sz w:val="22"/>
          <w:szCs w:val="22"/>
        </w:rPr>
        <w:t>.</w:t>
      </w:r>
    </w:p>
    <w:p w14:paraId="5AB75C42" w14:textId="68E1711C" w:rsidR="00902904" w:rsidRPr="005D3D5C" w:rsidRDefault="00902904" w:rsidP="7B440C50">
      <w:pPr>
        <w:pStyle w:val="NormalWeb"/>
        <w:spacing w:before="0" w:beforeAutospacing="0" w:after="0" w:afterAutospacing="0"/>
        <w:rPr>
          <w:rFonts w:ascii="Arial" w:eastAsia="Arial" w:hAnsi="Arial" w:cs="Arial"/>
          <w:b/>
        </w:rPr>
      </w:pPr>
    </w:p>
    <w:p w14:paraId="218C1B69" w14:textId="43C34697" w:rsidR="00902904" w:rsidRPr="005D3D5C" w:rsidRDefault="00902904" w:rsidP="397AE496">
      <w:pPr>
        <w:pStyle w:val="NormalWeb"/>
        <w:spacing w:before="0" w:beforeAutospacing="0" w:after="0" w:afterAutospacing="0"/>
        <w:rPr>
          <w:rFonts w:ascii="Arial" w:eastAsia="Arial" w:hAnsi="Arial" w:cs="Arial"/>
          <w:b/>
          <w:sz w:val="22"/>
          <w:szCs w:val="22"/>
        </w:rPr>
      </w:pPr>
      <w:r w:rsidRPr="1CB7488E">
        <w:rPr>
          <w:rFonts w:ascii="Arial" w:eastAsia="Arial" w:hAnsi="Arial" w:cs="Arial"/>
          <w:b/>
          <w:sz w:val="22"/>
          <w:szCs w:val="22"/>
        </w:rPr>
        <w:t>About Caesars Entertainment, Inc.</w:t>
      </w:r>
    </w:p>
    <w:p w14:paraId="17044837" w14:textId="77777777" w:rsidR="00902904" w:rsidRPr="005D3D5C" w:rsidRDefault="00902904" w:rsidP="00902904">
      <w:pPr>
        <w:spacing w:after="0" w:line="240" w:lineRule="auto"/>
        <w:rPr>
          <w:rFonts w:ascii="Arial" w:eastAsia="Arial" w:hAnsi="Arial" w:cs="Arial"/>
        </w:rPr>
      </w:pPr>
      <w:r w:rsidRPr="1CB7488E">
        <w:rPr>
          <w:rFonts w:ascii="Arial" w:eastAsia="Arial" w:hAnsi="Arial" w:cs="Arial"/>
        </w:rPr>
        <w:lastRenderedPageBreak/>
        <w:t xml:space="preserve">Caesars Entertainment, Inc. (NASDAQ: CZR) is the largest casino entertainment company in the U.S. and one of the world's most diversified casino entertainment providers. Since its beginning in Reno, NV, in 1937, Caesars Entertainment, Inc. has grown through the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Team Members, suppliers, communities and the environment through its PEOPLE PLANET PLAY framework. Know When </w:t>
      </w:r>
      <w:proofErr w:type="gramStart"/>
      <w:r w:rsidRPr="1CB7488E">
        <w:rPr>
          <w:rFonts w:ascii="Arial" w:eastAsia="Arial" w:hAnsi="Arial" w:cs="Arial"/>
        </w:rPr>
        <w:t>To</w:t>
      </w:r>
      <w:proofErr w:type="gramEnd"/>
      <w:r w:rsidRPr="1CB7488E">
        <w:rPr>
          <w:rFonts w:ascii="Arial" w:eastAsia="Arial" w:hAnsi="Arial" w:cs="Arial"/>
        </w:rPr>
        <w:t xml:space="preserve"> Stop Before You </w:t>
      </w:r>
      <w:proofErr w:type="gramStart"/>
      <w:r w:rsidRPr="1CB7488E">
        <w:rPr>
          <w:rFonts w:ascii="Arial" w:eastAsia="Arial" w:hAnsi="Arial" w:cs="Arial"/>
        </w:rPr>
        <w:t>Start.®</w:t>
      </w:r>
      <w:proofErr w:type="gramEnd"/>
      <w:r w:rsidRPr="1CB7488E">
        <w:rPr>
          <w:rFonts w:ascii="Arial" w:eastAsia="Arial" w:hAnsi="Arial" w:cs="Arial"/>
        </w:rPr>
        <w:t xml:space="preserve"> Gambling Problem? Call 1-800-522-4700. For more information, please visit </w:t>
      </w:r>
      <w:hyperlink r:id="rId14">
        <w:r w:rsidRPr="1CB7488E">
          <w:rPr>
            <w:rStyle w:val="Hyperlink"/>
            <w:rFonts w:ascii="Arial" w:eastAsia="Arial" w:hAnsi="Arial" w:cs="Arial"/>
          </w:rPr>
          <w:t>www.caesars.com/corporate</w:t>
        </w:r>
      </w:hyperlink>
      <w:r w:rsidRPr="1CB7488E">
        <w:rPr>
          <w:rFonts w:ascii="Arial" w:eastAsia="Arial" w:hAnsi="Arial" w:cs="Arial"/>
        </w:rPr>
        <w:t>. If you think you or someone you care about may have a gambling problem, call 1-877-770-STOP (1-877-770-7867).</w:t>
      </w:r>
    </w:p>
    <w:p w14:paraId="166D6686" w14:textId="77777777" w:rsidR="005F7A84" w:rsidRDefault="005F7A84" w:rsidP="3AF87E9C">
      <w:pPr>
        <w:pStyle w:val="NormalWeb"/>
        <w:spacing w:before="0" w:beforeAutospacing="0" w:after="0" w:afterAutospacing="0"/>
        <w:rPr>
          <w:rFonts w:ascii="Arial" w:eastAsia="Arial" w:hAnsi="Arial" w:cs="Arial"/>
          <w:sz w:val="22"/>
          <w:szCs w:val="22"/>
        </w:rPr>
      </w:pPr>
    </w:p>
    <w:p w14:paraId="1753661E" w14:textId="77777777" w:rsidR="002E2A55" w:rsidRPr="00623332" w:rsidRDefault="68AB622B" w:rsidP="3AF87E9C">
      <w:pPr>
        <w:pStyle w:val="NormalWeb"/>
        <w:shd w:val="clear" w:color="auto" w:fill="FFFFFF" w:themeFill="background1"/>
        <w:spacing w:before="0" w:beforeAutospacing="0" w:after="0" w:afterAutospacing="0"/>
        <w:jc w:val="center"/>
        <w:rPr>
          <w:rFonts w:ascii="Arial" w:eastAsia="Arial" w:hAnsi="Arial" w:cs="Arial"/>
          <w:sz w:val="22"/>
          <w:szCs w:val="22"/>
        </w:rPr>
      </w:pPr>
      <w:r w:rsidRPr="00623332">
        <w:rPr>
          <w:rFonts w:ascii="Arial" w:eastAsia="Arial" w:hAnsi="Arial" w:cs="Arial"/>
          <w:color w:val="000000" w:themeColor="text1"/>
          <w:sz w:val="22"/>
          <w:szCs w:val="22"/>
        </w:rPr>
        <w:t>###</w:t>
      </w:r>
    </w:p>
    <w:p w14:paraId="339CE728" w14:textId="6088A626" w:rsidR="002E2A55" w:rsidRPr="00623332" w:rsidRDefault="002E2A55" w:rsidP="3AF87E9C">
      <w:pPr>
        <w:pStyle w:val="NormalWeb"/>
        <w:spacing w:before="0" w:beforeAutospacing="0" w:after="0" w:afterAutospacing="0"/>
        <w:rPr>
          <w:rFonts w:ascii="Arial" w:eastAsia="Arial" w:hAnsi="Arial" w:cs="Arial"/>
          <w:sz w:val="22"/>
          <w:szCs w:val="22"/>
        </w:rPr>
      </w:pPr>
    </w:p>
    <w:p w14:paraId="411A88D7" w14:textId="6368C6D6" w:rsidR="002E2A55" w:rsidRPr="00623332" w:rsidRDefault="68AB622B" w:rsidP="3AF87E9C">
      <w:pPr>
        <w:pStyle w:val="NormalWeb"/>
        <w:spacing w:before="0" w:beforeAutospacing="0" w:after="0" w:afterAutospacing="0"/>
        <w:rPr>
          <w:rFonts w:ascii="Arial" w:eastAsia="Arial" w:hAnsi="Arial" w:cs="Arial"/>
          <w:sz w:val="22"/>
          <w:szCs w:val="22"/>
        </w:rPr>
      </w:pPr>
      <w:r w:rsidRPr="00623332">
        <w:rPr>
          <w:rStyle w:val="Strong"/>
          <w:rFonts w:ascii="Arial" w:eastAsia="Arial" w:hAnsi="Arial" w:cs="Arial"/>
          <w:sz w:val="22"/>
          <w:szCs w:val="22"/>
          <w:u w:val="single"/>
        </w:rPr>
        <w:t>Media Contact</w:t>
      </w:r>
      <w:r w:rsidRPr="00623332">
        <w:rPr>
          <w:rStyle w:val="Strong"/>
          <w:rFonts w:ascii="Arial" w:eastAsia="Arial" w:hAnsi="Arial" w:cs="Arial"/>
          <w:sz w:val="22"/>
          <w:szCs w:val="22"/>
        </w:rPr>
        <w:t>:</w:t>
      </w:r>
    </w:p>
    <w:p w14:paraId="338A5026" w14:textId="17F39AC8" w:rsidR="002E2A55" w:rsidRPr="00623332" w:rsidRDefault="54145877" w:rsidP="3AF87E9C">
      <w:pPr>
        <w:pStyle w:val="NormalWeb"/>
        <w:spacing w:before="0" w:beforeAutospacing="0" w:after="0" w:afterAutospacing="0"/>
        <w:rPr>
          <w:rFonts w:ascii="Arial" w:eastAsia="Arial" w:hAnsi="Arial" w:cs="Arial"/>
          <w:sz w:val="22"/>
          <w:szCs w:val="22"/>
        </w:rPr>
      </w:pPr>
      <w:r w:rsidRPr="00623332">
        <w:rPr>
          <w:rFonts w:ascii="Arial" w:eastAsia="Arial" w:hAnsi="Arial" w:cs="Arial"/>
          <w:sz w:val="22"/>
          <w:szCs w:val="22"/>
        </w:rPr>
        <w:t>Brooke Kaplan</w:t>
      </w:r>
    </w:p>
    <w:p w14:paraId="57AA4CC5" w14:textId="77777777" w:rsidR="00003E03" w:rsidRPr="00623332" w:rsidRDefault="54145877" w:rsidP="3AF87E9C">
      <w:pPr>
        <w:pStyle w:val="NormalWeb"/>
        <w:spacing w:before="0" w:beforeAutospacing="0" w:after="0" w:afterAutospacing="0"/>
        <w:rPr>
          <w:rFonts w:ascii="Arial" w:eastAsia="Arial" w:hAnsi="Arial" w:cs="Arial"/>
          <w:sz w:val="22"/>
          <w:szCs w:val="22"/>
        </w:rPr>
      </w:pPr>
      <w:hyperlink r:id="rId15">
        <w:r w:rsidRPr="00623332">
          <w:rPr>
            <w:rStyle w:val="Hyperlink"/>
            <w:rFonts w:ascii="Arial" w:eastAsia="Arial" w:hAnsi="Arial" w:cs="Arial"/>
            <w:sz w:val="22"/>
            <w:szCs w:val="22"/>
          </w:rPr>
          <w:t>bkaplan@caesars.com</w:t>
        </w:r>
      </w:hyperlink>
    </w:p>
    <w:p w14:paraId="11503F35" w14:textId="21691729" w:rsidR="002E2A55" w:rsidRPr="00623332" w:rsidRDefault="68AB622B" w:rsidP="3AF87E9C">
      <w:pPr>
        <w:pStyle w:val="NormalWeb"/>
        <w:spacing w:before="0" w:beforeAutospacing="0" w:after="0" w:afterAutospacing="0"/>
        <w:rPr>
          <w:rFonts w:ascii="Arial" w:eastAsia="Arial" w:hAnsi="Arial" w:cs="Arial"/>
          <w:sz w:val="22"/>
          <w:szCs w:val="22"/>
        </w:rPr>
      </w:pPr>
      <w:r w:rsidRPr="00623332">
        <w:rPr>
          <w:rFonts w:ascii="Arial" w:eastAsia="Arial" w:hAnsi="Arial" w:cs="Arial"/>
          <w:sz w:val="22"/>
          <w:szCs w:val="22"/>
        </w:rPr>
        <w:t xml:space="preserve"> </w:t>
      </w:r>
    </w:p>
    <w:sectPr w:rsidR="002E2A55" w:rsidRPr="00623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qqHHQNc9" int2:invalidationBookmarkName="" int2:hashCode="AcftaPVZcGJEgu" int2:id="QmFviRH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74D"/>
    <w:multiLevelType w:val="multilevel"/>
    <w:tmpl w:val="295C2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F94286"/>
    <w:multiLevelType w:val="hybridMultilevel"/>
    <w:tmpl w:val="8B40B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F16971"/>
    <w:multiLevelType w:val="multilevel"/>
    <w:tmpl w:val="B0287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DE3128"/>
    <w:multiLevelType w:val="multilevel"/>
    <w:tmpl w:val="33E0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06125E"/>
    <w:multiLevelType w:val="hybridMultilevel"/>
    <w:tmpl w:val="8FF0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0805E0"/>
    <w:multiLevelType w:val="hybridMultilevel"/>
    <w:tmpl w:val="A6F0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95968537">
    <w:abstractNumId w:val="2"/>
  </w:num>
  <w:num w:numId="2" w16cid:durableId="398208084">
    <w:abstractNumId w:val="4"/>
  </w:num>
  <w:num w:numId="3" w16cid:durableId="20590003">
    <w:abstractNumId w:val="5"/>
  </w:num>
  <w:num w:numId="4" w16cid:durableId="795367681">
    <w:abstractNumId w:val="1"/>
  </w:num>
  <w:num w:numId="5" w16cid:durableId="1069961660">
    <w:abstractNumId w:val="3"/>
  </w:num>
  <w:num w:numId="6" w16cid:durableId="1804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64"/>
    <w:rsid w:val="0000391A"/>
    <w:rsid w:val="00003E03"/>
    <w:rsid w:val="000071E0"/>
    <w:rsid w:val="000147CE"/>
    <w:rsid w:val="00016E15"/>
    <w:rsid w:val="00023882"/>
    <w:rsid w:val="000523B9"/>
    <w:rsid w:val="000524AE"/>
    <w:rsid w:val="0005434D"/>
    <w:rsid w:val="00057DD1"/>
    <w:rsid w:val="000606F3"/>
    <w:rsid w:val="0006660D"/>
    <w:rsid w:val="00067437"/>
    <w:rsid w:val="000720A4"/>
    <w:rsid w:val="00076E45"/>
    <w:rsid w:val="000774C5"/>
    <w:rsid w:val="00081F5D"/>
    <w:rsid w:val="0008260D"/>
    <w:rsid w:val="0008333F"/>
    <w:rsid w:val="00084B1F"/>
    <w:rsid w:val="000A6E33"/>
    <w:rsid w:val="000B3493"/>
    <w:rsid w:val="000C54B3"/>
    <w:rsid w:val="000C66CF"/>
    <w:rsid w:val="000C7931"/>
    <w:rsid w:val="000D5EA6"/>
    <w:rsid w:val="000F4D99"/>
    <w:rsid w:val="00101824"/>
    <w:rsid w:val="00101EC9"/>
    <w:rsid w:val="0010631A"/>
    <w:rsid w:val="001125C1"/>
    <w:rsid w:val="00126AB7"/>
    <w:rsid w:val="00157C25"/>
    <w:rsid w:val="00157FCE"/>
    <w:rsid w:val="0019527F"/>
    <w:rsid w:val="001A1BC5"/>
    <w:rsid w:val="001B0FDC"/>
    <w:rsid w:val="001B710F"/>
    <w:rsid w:val="001C0249"/>
    <w:rsid w:val="001C681E"/>
    <w:rsid w:val="001D3A3D"/>
    <w:rsid w:val="001F43A8"/>
    <w:rsid w:val="002064F9"/>
    <w:rsid w:val="002109DE"/>
    <w:rsid w:val="00226639"/>
    <w:rsid w:val="00230948"/>
    <w:rsid w:val="00235E27"/>
    <w:rsid w:val="00251445"/>
    <w:rsid w:val="00262424"/>
    <w:rsid w:val="0029256C"/>
    <w:rsid w:val="002A238C"/>
    <w:rsid w:val="002A6728"/>
    <w:rsid w:val="002E120A"/>
    <w:rsid w:val="002E2A55"/>
    <w:rsid w:val="002E452E"/>
    <w:rsid w:val="00312E4E"/>
    <w:rsid w:val="00320B83"/>
    <w:rsid w:val="00334AD2"/>
    <w:rsid w:val="003423CC"/>
    <w:rsid w:val="00367BFF"/>
    <w:rsid w:val="003863D0"/>
    <w:rsid w:val="00387F2C"/>
    <w:rsid w:val="003905AD"/>
    <w:rsid w:val="00394D47"/>
    <w:rsid w:val="003A1BC3"/>
    <w:rsid w:val="003A68FD"/>
    <w:rsid w:val="003B1E3D"/>
    <w:rsid w:val="003B2599"/>
    <w:rsid w:val="003C4728"/>
    <w:rsid w:val="003D1EE8"/>
    <w:rsid w:val="003D6C15"/>
    <w:rsid w:val="003D7A9A"/>
    <w:rsid w:val="003F068C"/>
    <w:rsid w:val="003F2223"/>
    <w:rsid w:val="003F23E6"/>
    <w:rsid w:val="003F6B6D"/>
    <w:rsid w:val="00410501"/>
    <w:rsid w:val="00415159"/>
    <w:rsid w:val="00416BB5"/>
    <w:rsid w:val="00417AA2"/>
    <w:rsid w:val="00424094"/>
    <w:rsid w:val="0042769A"/>
    <w:rsid w:val="00440BA6"/>
    <w:rsid w:val="00443FD9"/>
    <w:rsid w:val="004667E2"/>
    <w:rsid w:val="004747AB"/>
    <w:rsid w:val="00481C45"/>
    <w:rsid w:val="004835EE"/>
    <w:rsid w:val="004B19FE"/>
    <w:rsid w:val="004E0E86"/>
    <w:rsid w:val="004F12E3"/>
    <w:rsid w:val="004F7320"/>
    <w:rsid w:val="00500E5D"/>
    <w:rsid w:val="00504282"/>
    <w:rsid w:val="005132E0"/>
    <w:rsid w:val="00524763"/>
    <w:rsid w:val="00540AF5"/>
    <w:rsid w:val="00541DEE"/>
    <w:rsid w:val="0056054E"/>
    <w:rsid w:val="00564364"/>
    <w:rsid w:val="00575D9C"/>
    <w:rsid w:val="00581861"/>
    <w:rsid w:val="00584AB7"/>
    <w:rsid w:val="005A30D1"/>
    <w:rsid w:val="005A4F7B"/>
    <w:rsid w:val="005A5467"/>
    <w:rsid w:val="005C4993"/>
    <w:rsid w:val="005D2130"/>
    <w:rsid w:val="005D7DD3"/>
    <w:rsid w:val="005E2570"/>
    <w:rsid w:val="005F7A84"/>
    <w:rsid w:val="00603861"/>
    <w:rsid w:val="006107F5"/>
    <w:rsid w:val="00611BE6"/>
    <w:rsid w:val="00616DAC"/>
    <w:rsid w:val="00623332"/>
    <w:rsid w:val="00634F47"/>
    <w:rsid w:val="0063781B"/>
    <w:rsid w:val="00651E38"/>
    <w:rsid w:val="00677EE0"/>
    <w:rsid w:val="00682A11"/>
    <w:rsid w:val="00690880"/>
    <w:rsid w:val="00691620"/>
    <w:rsid w:val="00693181"/>
    <w:rsid w:val="00696E0A"/>
    <w:rsid w:val="006D224E"/>
    <w:rsid w:val="006D5FCA"/>
    <w:rsid w:val="006E309A"/>
    <w:rsid w:val="006E350C"/>
    <w:rsid w:val="006E5533"/>
    <w:rsid w:val="006E6DF2"/>
    <w:rsid w:val="007119CE"/>
    <w:rsid w:val="0071448D"/>
    <w:rsid w:val="007367A6"/>
    <w:rsid w:val="0075376E"/>
    <w:rsid w:val="007606A9"/>
    <w:rsid w:val="00770725"/>
    <w:rsid w:val="007733E2"/>
    <w:rsid w:val="007748F0"/>
    <w:rsid w:val="00776056"/>
    <w:rsid w:val="00782DC2"/>
    <w:rsid w:val="00792757"/>
    <w:rsid w:val="0079300E"/>
    <w:rsid w:val="00795F31"/>
    <w:rsid w:val="007A08B4"/>
    <w:rsid w:val="007A4075"/>
    <w:rsid w:val="007C0361"/>
    <w:rsid w:val="007C265F"/>
    <w:rsid w:val="007C45C3"/>
    <w:rsid w:val="007D3484"/>
    <w:rsid w:val="007D720C"/>
    <w:rsid w:val="007F21E7"/>
    <w:rsid w:val="00805D0C"/>
    <w:rsid w:val="00814BA7"/>
    <w:rsid w:val="00831065"/>
    <w:rsid w:val="0083379D"/>
    <w:rsid w:val="00863764"/>
    <w:rsid w:val="00871017"/>
    <w:rsid w:val="008723CF"/>
    <w:rsid w:val="0089192E"/>
    <w:rsid w:val="00895DBF"/>
    <w:rsid w:val="008B558B"/>
    <w:rsid w:val="008C34B9"/>
    <w:rsid w:val="008D1C7C"/>
    <w:rsid w:val="008D49E3"/>
    <w:rsid w:val="008D5AA4"/>
    <w:rsid w:val="008E53DA"/>
    <w:rsid w:val="008F0077"/>
    <w:rsid w:val="008F129F"/>
    <w:rsid w:val="008F2DFA"/>
    <w:rsid w:val="008F3B98"/>
    <w:rsid w:val="008FA95A"/>
    <w:rsid w:val="00902904"/>
    <w:rsid w:val="00907584"/>
    <w:rsid w:val="009121AB"/>
    <w:rsid w:val="00925C32"/>
    <w:rsid w:val="00942431"/>
    <w:rsid w:val="00950F3A"/>
    <w:rsid w:val="009553AF"/>
    <w:rsid w:val="00971745"/>
    <w:rsid w:val="00973776"/>
    <w:rsid w:val="00981F7F"/>
    <w:rsid w:val="00982BB6"/>
    <w:rsid w:val="00984A81"/>
    <w:rsid w:val="009C2B38"/>
    <w:rsid w:val="009D446E"/>
    <w:rsid w:val="009D596D"/>
    <w:rsid w:val="009E0B01"/>
    <w:rsid w:val="009F3336"/>
    <w:rsid w:val="00A1605A"/>
    <w:rsid w:val="00A24FF0"/>
    <w:rsid w:val="00A5634B"/>
    <w:rsid w:val="00A61431"/>
    <w:rsid w:val="00A64800"/>
    <w:rsid w:val="00A70469"/>
    <w:rsid w:val="00A707AF"/>
    <w:rsid w:val="00A75E10"/>
    <w:rsid w:val="00A766D4"/>
    <w:rsid w:val="00AA0337"/>
    <w:rsid w:val="00AA5648"/>
    <w:rsid w:val="00AC650A"/>
    <w:rsid w:val="00AD0048"/>
    <w:rsid w:val="00AD5B1C"/>
    <w:rsid w:val="00AE0036"/>
    <w:rsid w:val="00AE3DD9"/>
    <w:rsid w:val="00B036A3"/>
    <w:rsid w:val="00B04B4B"/>
    <w:rsid w:val="00B31296"/>
    <w:rsid w:val="00B339E5"/>
    <w:rsid w:val="00B54247"/>
    <w:rsid w:val="00B65679"/>
    <w:rsid w:val="00B67D83"/>
    <w:rsid w:val="00B900D9"/>
    <w:rsid w:val="00B905B4"/>
    <w:rsid w:val="00B90AF6"/>
    <w:rsid w:val="00B9299D"/>
    <w:rsid w:val="00B93E45"/>
    <w:rsid w:val="00BC1618"/>
    <w:rsid w:val="00BC3666"/>
    <w:rsid w:val="00C169BA"/>
    <w:rsid w:val="00C21F88"/>
    <w:rsid w:val="00C342FE"/>
    <w:rsid w:val="00C35D64"/>
    <w:rsid w:val="00C50B4F"/>
    <w:rsid w:val="00C553E9"/>
    <w:rsid w:val="00C578C3"/>
    <w:rsid w:val="00C705F5"/>
    <w:rsid w:val="00C72A0C"/>
    <w:rsid w:val="00C85858"/>
    <w:rsid w:val="00C90C8D"/>
    <w:rsid w:val="00C97A2B"/>
    <w:rsid w:val="00C97F51"/>
    <w:rsid w:val="00CA0E33"/>
    <w:rsid w:val="00CA4DA5"/>
    <w:rsid w:val="00CA66DD"/>
    <w:rsid w:val="00CC3D26"/>
    <w:rsid w:val="00CC5CF2"/>
    <w:rsid w:val="00CD3924"/>
    <w:rsid w:val="00D02C61"/>
    <w:rsid w:val="00D21EB2"/>
    <w:rsid w:val="00D344FA"/>
    <w:rsid w:val="00D52BDE"/>
    <w:rsid w:val="00D67764"/>
    <w:rsid w:val="00D7676A"/>
    <w:rsid w:val="00D80F53"/>
    <w:rsid w:val="00D8381F"/>
    <w:rsid w:val="00D8450B"/>
    <w:rsid w:val="00D860A0"/>
    <w:rsid w:val="00D94F70"/>
    <w:rsid w:val="00DB067F"/>
    <w:rsid w:val="00DB203F"/>
    <w:rsid w:val="00DB7C9F"/>
    <w:rsid w:val="00DC0D8F"/>
    <w:rsid w:val="00DC7343"/>
    <w:rsid w:val="00DD2E60"/>
    <w:rsid w:val="00DE41FE"/>
    <w:rsid w:val="00DF1DAA"/>
    <w:rsid w:val="00E014D6"/>
    <w:rsid w:val="00E04812"/>
    <w:rsid w:val="00E12335"/>
    <w:rsid w:val="00E21240"/>
    <w:rsid w:val="00E25EF7"/>
    <w:rsid w:val="00E34702"/>
    <w:rsid w:val="00E3768E"/>
    <w:rsid w:val="00E41A80"/>
    <w:rsid w:val="00E444A8"/>
    <w:rsid w:val="00E459BC"/>
    <w:rsid w:val="00E510F1"/>
    <w:rsid w:val="00E57249"/>
    <w:rsid w:val="00E65F6A"/>
    <w:rsid w:val="00EC0C77"/>
    <w:rsid w:val="00EC6567"/>
    <w:rsid w:val="00EE6DE3"/>
    <w:rsid w:val="00EF63C2"/>
    <w:rsid w:val="00EF7B08"/>
    <w:rsid w:val="00F2097E"/>
    <w:rsid w:val="00F46A7E"/>
    <w:rsid w:val="00F67A1F"/>
    <w:rsid w:val="00F85825"/>
    <w:rsid w:val="00F94E30"/>
    <w:rsid w:val="00FA654D"/>
    <w:rsid w:val="00FA6C54"/>
    <w:rsid w:val="00FC0839"/>
    <w:rsid w:val="00FC1399"/>
    <w:rsid w:val="00FC2249"/>
    <w:rsid w:val="00FC2C19"/>
    <w:rsid w:val="00FC6BFA"/>
    <w:rsid w:val="00FD27CD"/>
    <w:rsid w:val="00FD4028"/>
    <w:rsid w:val="00FF3858"/>
    <w:rsid w:val="0106CC78"/>
    <w:rsid w:val="018099D5"/>
    <w:rsid w:val="01F64951"/>
    <w:rsid w:val="023DCEB4"/>
    <w:rsid w:val="025A570E"/>
    <w:rsid w:val="026B254E"/>
    <w:rsid w:val="02A9409C"/>
    <w:rsid w:val="02B4E8AD"/>
    <w:rsid w:val="02B4F3CB"/>
    <w:rsid w:val="02DF9CF5"/>
    <w:rsid w:val="02DFC0E2"/>
    <w:rsid w:val="02EC94C6"/>
    <w:rsid w:val="034F9122"/>
    <w:rsid w:val="03721B82"/>
    <w:rsid w:val="037D60A7"/>
    <w:rsid w:val="038903AB"/>
    <w:rsid w:val="04162CC2"/>
    <w:rsid w:val="050F4A1F"/>
    <w:rsid w:val="057CAED6"/>
    <w:rsid w:val="05C84F3A"/>
    <w:rsid w:val="05EFC77B"/>
    <w:rsid w:val="0626AEE5"/>
    <w:rsid w:val="0713DA3C"/>
    <w:rsid w:val="0789F032"/>
    <w:rsid w:val="083DF661"/>
    <w:rsid w:val="08AFC5FD"/>
    <w:rsid w:val="08E5B21F"/>
    <w:rsid w:val="08EEC0D4"/>
    <w:rsid w:val="091FAC90"/>
    <w:rsid w:val="0921644C"/>
    <w:rsid w:val="0923860B"/>
    <w:rsid w:val="09354208"/>
    <w:rsid w:val="0951137D"/>
    <w:rsid w:val="0A062FD2"/>
    <w:rsid w:val="0A15EDF1"/>
    <w:rsid w:val="0A90C81E"/>
    <w:rsid w:val="0AB0D718"/>
    <w:rsid w:val="0AEE0E5D"/>
    <w:rsid w:val="0B5C9A5C"/>
    <w:rsid w:val="0B91EBE7"/>
    <w:rsid w:val="0BA3CA70"/>
    <w:rsid w:val="0C40D33F"/>
    <w:rsid w:val="0C9AC86E"/>
    <w:rsid w:val="0CC5014C"/>
    <w:rsid w:val="0CE08415"/>
    <w:rsid w:val="0E359B8E"/>
    <w:rsid w:val="0E683C3E"/>
    <w:rsid w:val="0E8F1987"/>
    <w:rsid w:val="0ECCD0C9"/>
    <w:rsid w:val="0ED6D984"/>
    <w:rsid w:val="0F127435"/>
    <w:rsid w:val="0F4AA5DE"/>
    <w:rsid w:val="0F52C411"/>
    <w:rsid w:val="0FAF1001"/>
    <w:rsid w:val="0FF6D944"/>
    <w:rsid w:val="101AA0D1"/>
    <w:rsid w:val="103DC87D"/>
    <w:rsid w:val="10754918"/>
    <w:rsid w:val="112808E1"/>
    <w:rsid w:val="112BACEC"/>
    <w:rsid w:val="119588D8"/>
    <w:rsid w:val="11AC7B90"/>
    <w:rsid w:val="11CB3ED5"/>
    <w:rsid w:val="11CED840"/>
    <w:rsid w:val="12005D17"/>
    <w:rsid w:val="120CB42D"/>
    <w:rsid w:val="12280246"/>
    <w:rsid w:val="1267ACFE"/>
    <w:rsid w:val="1272FE15"/>
    <w:rsid w:val="1280D6DB"/>
    <w:rsid w:val="12B9E383"/>
    <w:rsid w:val="12E96ABB"/>
    <w:rsid w:val="12F8BB31"/>
    <w:rsid w:val="1330FC8D"/>
    <w:rsid w:val="1346A550"/>
    <w:rsid w:val="135C0CC7"/>
    <w:rsid w:val="1386DDDE"/>
    <w:rsid w:val="138CFF21"/>
    <w:rsid w:val="13B4D803"/>
    <w:rsid w:val="13BA530F"/>
    <w:rsid w:val="13F4A053"/>
    <w:rsid w:val="1467DF48"/>
    <w:rsid w:val="14684BDB"/>
    <w:rsid w:val="148F2F09"/>
    <w:rsid w:val="149B64DB"/>
    <w:rsid w:val="14BD4438"/>
    <w:rsid w:val="14E2F324"/>
    <w:rsid w:val="1504A5AA"/>
    <w:rsid w:val="15228CA2"/>
    <w:rsid w:val="1524D62D"/>
    <w:rsid w:val="15269FB7"/>
    <w:rsid w:val="153F26F8"/>
    <w:rsid w:val="156990F2"/>
    <w:rsid w:val="157848BC"/>
    <w:rsid w:val="158D4817"/>
    <w:rsid w:val="161D5FA0"/>
    <w:rsid w:val="162656ED"/>
    <w:rsid w:val="165A2FC6"/>
    <w:rsid w:val="16ADF8E6"/>
    <w:rsid w:val="16B3E82C"/>
    <w:rsid w:val="16C9F82A"/>
    <w:rsid w:val="16F1167F"/>
    <w:rsid w:val="1748B2C8"/>
    <w:rsid w:val="1753C895"/>
    <w:rsid w:val="1772BD1B"/>
    <w:rsid w:val="17A1D747"/>
    <w:rsid w:val="17CC1FAB"/>
    <w:rsid w:val="1809747A"/>
    <w:rsid w:val="1894088D"/>
    <w:rsid w:val="1934622A"/>
    <w:rsid w:val="195A066B"/>
    <w:rsid w:val="1981A20E"/>
    <w:rsid w:val="19869C15"/>
    <w:rsid w:val="19F48136"/>
    <w:rsid w:val="1A063391"/>
    <w:rsid w:val="1A1BB610"/>
    <w:rsid w:val="1A680055"/>
    <w:rsid w:val="1A95D083"/>
    <w:rsid w:val="1ACA79DD"/>
    <w:rsid w:val="1B0066ED"/>
    <w:rsid w:val="1B068EB7"/>
    <w:rsid w:val="1B22E473"/>
    <w:rsid w:val="1B5EC576"/>
    <w:rsid w:val="1B8FD84E"/>
    <w:rsid w:val="1BA2F275"/>
    <w:rsid w:val="1BAB8F45"/>
    <w:rsid w:val="1BAE1E76"/>
    <w:rsid w:val="1BC20E6D"/>
    <w:rsid w:val="1BF4DD8F"/>
    <w:rsid w:val="1C18C42C"/>
    <w:rsid w:val="1C33E31D"/>
    <w:rsid w:val="1C430F49"/>
    <w:rsid w:val="1C633B36"/>
    <w:rsid w:val="1CB7488E"/>
    <w:rsid w:val="1CEAA5EE"/>
    <w:rsid w:val="1DB75BDC"/>
    <w:rsid w:val="1DD4C265"/>
    <w:rsid w:val="1E179193"/>
    <w:rsid w:val="1E268449"/>
    <w:rsid w:val="1E46CE7E"/>
    <w:rsid w:val="1E8285F3"/>
    <w:rsid w:val="1EB33CD4"/>
    <w:rsid w:val="1F32287B"/>
    <w:rsid w:val="1F663671"/>
    <w:rsid w:val="1F715670"/>
    <w:rsid w:val="1F7E878C"/>
    <w:rsid w:val="1FDDBF66"/>
    <w:rsid w:val="1FDDD278"/>
    <w:rsid w:val="1FF7F270"/>
    <w:rsid w:val="2058B443"/>
    <w:rsid w:val="2064CD6A"/>
    <w:rsid w:val="20D17666"/>
    <w:rsid w:val="212E8F05"/>
    <w:rsid w:val="2150BAC1"/>
    <w:rsid w:val="217AD532"/>
    <w:rsid w:val="21D2A4B3"/>
    <w:rsid w:val="21FC3163"/>
    <w:rsid w:val="226B13BC"/>
    <w:rsid w:val="227F77C7"/>
    <w:rsid w:val="2290A6A8"/>
    <w:rsid w:val="22A7D4A3"/>
    <w:rsid w:val="23219A2A"/>
    <w:rsid w:val="23B5BA5B"/>
    <w:rsid w:val="23FDE9B4"/>
    <w:rsid w:val="24167DBE"/>
    <w:rsid w:val="242221CE"/>
    <w:rsid w:val="242E78B4"/>
    <w:rsid w:val="244099E9"/>
    <w:rsid w:val="2478DE6F"/>
    <w:rsid w:val="2529CC9E"/>
    <w:rsid w:val="253C0DD1"/>
    <w:rsid w:val="256208AD"/>
    <w:rsid w:val="25905C4B"/>
    <w:rsid w:val="25BFEC48"/>
    <w:rsid w:val="25F54A80"/>
    <w:rsid w:val="2641DB52"/>
    <w:rsid w:val="264E0829"/>
    <w:rsid w:val="26572BCB"/>
    <w:rsid w:val="26A76F89"/>
    <w:rsid w:val="27303A2E"/>
    <w:rsid w:val="275DB964"/>
    <w:rsid w:val="2783EA42"/>
    <w:rsid w:val="27ED4BE6"/>
    <w:rsid w:val="27F5CCAA"/>
    <w:rsid w:val="27FFB740"/>
    <w:rsid w:val="28300DC1"/>
    <w:rsid w:val="28767C3D"/>
    <w:rsid w:val="288392BE"/>
    <w:rsid w:val="28A57AC3"/>
    <w:rsid w:val="28ED3B07"/>
    <w:rsid w:val="290B2C82"/>
    <w:rsid w:val="292B977C"/>
    <w:rsid w:val="292F5E4C"/>
    <w:rsid w:val="29DA9591"/>
    <w:rsid w:val="29ECE323"/>
    <w:rsid w:val="29EFE696"/>
    <w:rsid w:val="2A32C336"/>
    <w:rsid w:val="2A42C0A0"/>
    <w:rsid w:val="2A59CF4F"/>
    <w:rsid w:val="2B5D716E"/>
    <w:rsid w:val="2B7068A3"/>
    <w:rsid w:val="2BA93500"/>
    <w:rsid w:val="2BAC09CA"/>
    <w:rsid w:val="2BD04C3D"/>
    <w:rsid w:val="2BF00BE6"/>
    <w:rsid w:val="2C262260"/>
    <w:rsid w:val="2C28A9B3"/>
    <w:rsid w:val="2C479422"/>
    <w:rsid w:val="2CF9B529"/>
    <w:rsid w:val="2D0EDBCF"/>
    <w:rsid w:val="2D52F5AE"/>
    <w:rsid w:val="2D917201"/>
    <w:rsid w:val="2D9385A5"/>
    <w:rsid w:val="2D99A935"/>
    <w:rsid w:val="2E3A1951"/>
    <w:rsid w:val="2E825072"/>
    <w:rsid w:val="2F46679C"/>
    <w:rsid w:val="2F6922AD"/>
    <w:rsid w:val="2FD3323C"/>
    <w:rsid w:val="3010085C"/>
    <w:rsid w:val="30701914"/>
    <w:rsid w:val="30CA294A"/>
    <w:rsid w:val="31189451"/>
    <w:rsid w:val="314F0AE0"/>
    <w:rsid w:val="31A10B19"/>
    <w:rsid w:val="31C3DB82"/>
    <w:rsid w:val="32450F1C"/>
    <w:rsid w:val="326D9D2E"/>
    <w:rsid w:val="3299E085"/>
    <w:rsid w:val="32F443DC"/>
    <w:rsid w:val="331266AB"/>
    <w:rsid w:val="3376807C"/>
    <w:rsid w:val="3388BD46"/>
    <w:rsid w:val="33B36895"/>
    <w:rsid w:val="33DD8A9B"/>
    <w:rsid w:val="33E31D27"/>
    <w:rsid w:val="33EE3DEF"/>
    <w:rsid w:val="342B4AE8"/>
    <w:rsid w:val="343E3BE2"/>
    <w:rsid w:val="3446078A"/>
    <w:rsid w:val="34822087"/>
    <w:rsid w:val="34A0B8E0"/>
    <w:rsid w:val="34AA995F"/>
    <w:rsid w:val="353959D9"/>
    <w:rsid w:val="35F55BF0"/>
    <w:rsid w:val="364F0B74"/>
    <w:rsid w:val="365B3F13"/>
    <w:rsid w:val="36696ACD"/>
    <w:rsid w:val="36DAFA57"/>
    <w:rsid w:val="372A3C1C"/>
    <w:rsid w:val="3746E901"/>
    <w:rsid w:val="37556B3F"/>
    <w:rsid w:val="379A392D"/>
    <w:rsid w:val="38231B73"/>
    <w:rsid w:val="383B7EA2"/>
    <w:rsid w:val="38FC604F"/>
    <w:rsid w:val="391E78D4"/>
    <w:rsid w:val="39327581"/>
    <w:rsid w:val="3962683E"/>
    <w:rsid w:val="397104D1"/>
    <w:rsid w:val="397AE496"/>
    <w:rsid w:val="398D104D"/>
    <w:rsid w:val="39CD0210"/>
    <w:rsid w:val="39CFC5E5"/>
    <w:rsid w:val="3A0ADD89"/>
    <w:rsid w:val="3A1DDC17"/>
    <w:rsid w:val="3A81A0E6"/>
    <w:rsid w:val="3A9AE9C4"/>
    <w:rsid w:val="3AF87E9C"/>
    <w:rsid w:val="3B1268E6"/>
    <w:rsid w:val="3B2B7628"/>
    <w:rsid w:val="3B4F0352"/>
    <w:rsid w:val="3B55A5BA"/>
    <w:rsid w:val="3BBCB38E"/>
    <w:rsid w:val="3BDC5CA9"/>
    <w:rsid w:val="3C07C64F"/>
    <w:rsid w:val="3C110088"/>
    <w:rsid w:val="3C1B29CB"/>
    <w:rsid w:val="3C45FEF0"/>
    <w:rsid w:val="3C5A4D1E"/>
    <w:rsid w:val="3C7561AE"/>
    <w:rsid w:val="3C7E4003"/>
    <w:rsid w:val="3CB73A07"/>
    <w:rsid w:val="3D0A04DF"/>
    <w:rsid w:val="3D13F864"/>
    <w:rsid w:val="3D27A65C"/>
    <w:rsid w:val="3D35CB72"/>
    <w:rsid w:val="3D95414B"/>
    <w:rsid w:val="3D97342F"/>
    <w:rsid w:val="3E489303"/>
    <w:rsid w:val="3E6729FD"/>
    <w:rsid w:val="3EFA76B6"/>
    <w:rsid w:val="3F01EC04"/>
    <w:rsid w:val="3F2500F9"/>
    <w:rsid w:val="3F307934"/>
    <w:rsid w:val="3FF06AFC"/>
    <w:rsid w:val="40218711"/>
    <w:rsid w:val="407EB727"/>
    <w:rsid w:val="4103704F"/>
    <w:rsid w:val="411A2350"/>
    <w:rsid w:val="412A688D"/>
    <w:rsid w:val="4157DA39"/>
    <w:rsid w:val="419767E7"/>
    <w:rsid w:val="41A3B7E4"/>
    <w:rsid w:val="41D59B8B"/>
    <w:rsid w:val="41F646C6"/>
    <w:rsid w:val="42424CB4"/>
    <w:rsid w:val="426F3FD9"/>
    <w:rsid w:val="429B62AD"/>
    <w:rsid w:val="42EDF228"/>
    <w:rsid w:val="431BA5AB"/>
    <w:rsid w:val="4324D652"/>
    <w:rsid w:val="438F8FF9"/>
    <w:rsid w:val="440EACB4"/>
    <w:rsid w:val="4411C47A"/>
    <w:rsid w:val="44AAD977"/>
    <w:rsid w:val="44B99C8B"/>
    <w:rsid w:val="44D22AE2"/>
    <w:rsid w:val="452007AF"/>
    <w:rsid w:val="458D4E80"/>
    <w:rsid w:val="45C9D9F2"/>
    <w:rsid w:val="45C9EAA9"/>
    <w:rsid w:val="45CAB27D"/>
    <w:rsid w:val="45D3264E"/>
    <w:rsid w:val="462F764C"/>
    <w:rsid w:val="46D7620B"/>
    <w:rsid w:val="47020D95"/>
    <w:rsid w:val="471DB9A0"/>
    <w:rsid w:val="472B0445"/>
    <w:rsid w:val="474A9AD7"/>
    <w:rsid w:val="47630D1D"/>
    <w:rsid w:val="4835F387"/>
    <w:rsid w:val="48BB5983"/>
    <w:rsid w:val="49466084"/>
    <w:rsid w:val="4981CD7D"/>
    <w:rsid w:val="4982FEBC"/>
    <w:rsid w:val="49C09038"/>
    <w:rsid w:val="49C54271"/>
    <w:rsid w:val="49C7F13F"/>
    <w:rsid w:val="49DDE754"/>
    <w:rsid w:val="49FCFB75"/>
    <w:rsid w:val="4A3AC894"/>
    <w:rsid w:val="4A568FA2"/>
    <w:rsid w:val="4AB86DBF"/>
    <w:rsid w:val="4ABEBFA1"/>
    <w:rsid w:val="4B516E46"/>
    <w:rsid w:val="4B6356E7"/>
    <w:rsid w:val="4B9D3040"/>
    <w:rsid w:val="4BA57B7A"/>
    <w:rsid w:val="4BA75FEC"/>
    <w:rsid w:val="4BAB99D8"/>
    <w:rsid w:val="4BC7B1A1"/>
    <w:rsid w:val="4C2D5F85"/>
    <w:rsid w:val="4C4BAE37"/>
    <w:rsid w:val="4C5F1120"/>
    <w:rsid w:val="4CD3149D"/>
    <w:rsid w:val="4CDF0AAF"/>
    <w:rsid w:val="4D216976"/>
    <w:rsid w:val="4D3ABE49"/>
    <w:rsid w:val="4D4BEF50"/>
    <w:rsid w:val="4D679EBD"/>
    <w:rsid w:val="4DC31A90"/>
    <w:rsid w:val="4DEC37DB"/>
    <w:rsid w:val="4E1AC362"/>
    <w:rsid w:val="4E1E1DB5"/>
    <w:rsid w:val="4E606F26"/>
    <w:rsid w:val="4E63C4E6"/>
    <w:rsid w:val="4E6BDE05"/>
    <w:rsid w:val="4E788E7F"/>
    <w:rsid w:val="4EA6F0DF"/>
    <w:rsid w:val="4F1780AC"/>
    <w:rsid w:val="5027966A"/>
    <w:rsid w:val="5064F26B"/>
    <w:rsid w:val="50E650F7"/>
    <w:rsid w:val="50EB99DE"/>
    <w:rsid w:val="514A428D"/>
    <w:rsid w:val="515165C2"/>
    <w:rsid w:val="51927C00"/>
    <w:rsid w:val="519E6FE2"/>
    <w:rsid w:val="51AC4915"/>
    <w:rsid w:val="51E89DB0"/>
    <w:rsid w:val="51FB760B"/>
    <w:rsid w:val="520144D4"/>
    <w:rsid w:val="529082E6"/>
    <w:rsid w:val="52ED19E8"/>
    <w:rsid w:val="530D06DE"/>
    <w:rsid w:val="54145877"/>
    <w:rsid w:val="541CD799"/>
    <w:rsid w:val="545F456B"/>
    <w:rsid w:val="54681D56"/>
    <w:rsid w:val="55ACAEB1"/>
    <w:rsid w:val="55CC05F2"/>
    <w:rsid w:val="56593BE0"/>
    <w:rsid w:val="56D606D5"/>
    <w:rsid w:val="5740587B"/>
    <w:rsid w:val="582F6477"/>
    <w:rsid w:val="5847BEB2"/>
    <w:rsid w:val="586DFFA8"/>
    <w:rsid w:val="58B6790E"/>
    <w:rsid w:val="58BE4AB4"/>
    <w:rsid w:val="58CC9B14"/>
    <w:rsid w:val="58D54F46"/>
    <w:rsid w:val="58D9B57C"/>
    <w:rsid w:val="58E0705D"/>
    <w:rsid w:val="58F1D5BB"/>
    <w:rsid w:val="591663EA"/>
    <w:rsid w:val="593E628F"/>
    <w:rsid w:val="596AA6D2"/>
    <w:rsid w:val="598CE1F7"/>
    <w:rsid w:val="5998B1AF"/>
    <w:rsid w:val="59CDDBA4"/>
    <w:rsid w:val="59EE1E26"/>
    <w:rsid w:val="59F128AC"/>
    <w:rsid w:val="59F8B3CD"/>
    <w:rsid w:val="59FA16DA"/>
    <w:rsid w:val="5A0D3594"/>
    <w:rsid w:val="5ADF4755"/>
    <w:rsid w:val="5AEEDB6D"/>
    <w:rsid w:val="5B00D5BA"/>
    <w:rsid w:val="5B3C337C"/>
    <w:rsid w:val="5B821ACA"/>
    <w:rsid w:val="5BFF5F3F"/>
    <w:rsid w:val="5C1EEDE4"/>
    <w:rsid w:val="5C4D747C"/>
    <w:rsid w:val="5C602907"/>
    <w:rsid w:val="5CBECE89"/>
    <w:rsid w:val="5CF7BEF5"/>
    <w:rsid w:val="5CF98D7A"/>
    <w:rsid w:val="5D1F1C23"/>
    <w:rsid w:val="5D9F84D2"/>
    <w:rsid w:val="5DAA8F06"/>
    <w:rsid w:val="5DCD3625"/>
    <w:rsid w:val="5DEECB12"/>
    <w:rsid w:val="5DEEFCAF"/>
    <w:rsid w:val="5F29CD11"/>
    <w:rsid w:val="5F783A7D"/>
    <w:rsid w:val="6005DBE9"/>
    <w:rsid w:val="604C23A0"/>
    <w:rsid w:val="60613DBC"/>
    <w:rsid w:val="6090B485"/>
    <w:rsid w:val="60912E94"/>
    <w:rsid w:val="60A26C06"/>
    <w:rsid w:val="60C0E590"/>
    <w:rsid w:val="60E95D0F"/>
    <w:rsid w:val="61619A97"/>
    <w:rsid w:val="61E009CA"/>
    <w:rsid w:val="621C51F2"/>
    <w:rsid w:val="6256E68C"/>
    <w:rsid w:val="62734225"/>
    <w:rsid w:val="627EB5B0"/>
    <w:rsid w:val="629AA204"/>
    <w:rsid w:val="629EA142"/>
    <w:rsid w:val="62D792D9"/>
    <w:rsid w:val="62E5ABE4"/>
    <w:rsid w:val="62EB2B80"/>
    <w:rsid w:val="63491FA6"/>
    <w:rsid w:val="635F80E0"/>
    <w:rsid w:val="636211F4"/>
    <w:rsid w:val="638B65B2"/>
    <w:rsid w:val="6402F0AF"/>
    <w:rsid w:val="64272D49"/>
    <w:rsid w:val="655BA554"/>
    <w:rsid w:val="65694CE0"/>
    <w:rsid w:val="657DA0EA"/>
    <w:rsid w:val="6582E86B"/>
    <w:rsid w:val="65B26CE7"/>
    <w:rsid w:val="65B8148C"/>
    <w:rsid w:val="660D04F8"/>
    <w:rsid w:val="66DD8C74"/>
    <w:rsid w:val="66ECA73A"/>
    <w:rsid w:val="6707A501"/>
    <w:rsid w:val="672A59D4"/>
    <w:rsid w:val="675694D6"/>
    <w:rsid w:val="6763DC42"/>
    <w:rsid w:val="676CAD57"/>
    <w:rsid w:val="679DDA7B"/>
    <w:rsid w:val="67DF7BF3"/>
    <w:rsid w:val="67FB15A5"/>
    <w:rsid w:val="6819AD8F"/>
    <w:rsid w:val="68308BB4"/>
    <w:rsid w:val="688A0D4A"/>
    <w:rsid w:val="689442D1"/>
    <w:rsid w:val="689886D4"/>
    <w:rsid w:val="68AB622B"/>
    <w:rsid w:val="68B9D7C3"/>
    <w:rsid w:val="68BBD329"/>
    <w:rsid w:val="68D80BCF"/>
    <w:rsid w:val="68D85799"/>
    <w:rsid w:val="68E2B46F"/>
    <w:rsid w:val="690B61EA"/>
    <w:rsid w:val="692397E5"/>
    <w:rsid w:val="6A0F62BF"/>
    <w:rsid w:val="6A1EB30D"/>
    <w:rsid w:val="6A3A15BF"/>
    <w:rsid w:val="6A49C898"/>
    <w:rsid w:val="6ACED6C0"/>
    <w:rsid w:val="6B704B48"/>
    <w:rsid w:val="6BE618BE"/>
    <w:rsid w:val="6C04DBD3"/>
    <w:rsid w:val="6C1EAB17"/>
    <w:rsid w:val="6C284F7B"/>
    <w:rsid w:val="6C5B0F31"/>
    <w:rsid w:val="6C7DE0F2"/>
    <w:rsid w:val="6CBB9C51"/>
    <w:rsid w:val="6D2FDD34"/>
    <w:rsid w:val="6D86D036"/>
    <w:rsid w:val="6D980286"/>
    <w:rsid w:val="6DB42346"/>
    <w:rsid w:val="6DB6E2D2"/>
    <w:rsid w:val="6DC99675"/>
    <w:rsid w:val="6E3E7FC6"/>
    <w:rsid w:val="6EC661C4"/>
    <w:rsid w:val="6EC87CC2"/>
    <w:rsid w:val="6F3FE45C"/>
    <w:rsid w:val="6FD5CE48"/>
    <w:rsid w:val="6FE0B5E5"/>
    <w:rsid w:val="701B6FF5"/>
    <w:rsid w:val="70334420"/>
    <w:rsid w:val="7073494A"/>
    <w:rsid w:val="708F0DCF"/>
    <w:rsid w:val="70DB6FA6"/>
    <w:rsid w:val="710BF498"/>
    <w:rsid w:val="7122B5BE"/>
    <w:rsid w:val="7147E5AA"/>
    <w:rsid w:val="71C0BD68"/>
    <w:rsid w:val="71CB942F"/>
    <w:rsid w:val="71F9B86B"/>
    <w:rsid w:val="724B02D9"/>
    <w:rsid w:val="725C87AE"/>
    <w:rsid w:val="727E6464"/>
    <w:rsid w:val="7297FE1F"/>
    <w:rsid w:val="7299D42A"/>
    <w:rsid w:val="734400ED"/>
    <w:rsid w:val="735D7E9E"/>
    <w:rsid w:val="737D8357"/>
    <w:rsid w:val="73DF2FC6"/>
    <w:rsid w:val="7401849F"/>
    <w:rsid w:val="741BD75B"/>
    <w:rsid w:val="7441DE86"/>
    <w:rsid w:val="74690936"/>
    <w:rsid w:val="748C26E7"/>
    <w:rsid w:val="7490ECBA"/>
    <w:rsid w:val="749EA2A6"/>
    <w:rsid w:val="74C85C17"/>
    <w:rsid w:val="74D80F18"/>
    <w:rsid w:val="74D98F0E"/>
    <w:rsid w:val="75A58F9B"/>
    <w:rsid w:val="75DA17AC"/>
    <w:rsid w:val="75E9E9ED"/>
    <w:rsid w:val="75ED1A42"/>
    <w:rsid w:val="75FE0AF8"/>
    <w:rsid w:val="761E7950"/>
    <w:rsid w:val="7660C04C"/>
    <w:rsid w:val="76727BC2"/>
    <w:rsid w:val="76E47FF7"/>
    <w:rsid w:val="77E165D3"/>
    <w:rsid w:val="78759217"/>
    <w:rsid w:val="78ACB79E"/>
    <w:rsid w:val="791C0A35"/>
    <w:rsid w:val="7923D7E4"/>
    <w:rsid w:val="792E8366"/>
    <w:rsid w:val="79883D38"/>
    <w:rsid w:val="79DFE6E5"/>
    <w:rsid w:val="7A16833B"/>
    <w:rsid w:val="7A6F966F"/>
    <w:rsid w:val="7A86870B"/>
    <w:rsid w:val="7AD92AC7"/>
    <w:rsid w:val="7ADAF63A"/>
    <w:rsid w:val="7B1B3775"/>
    <w:rsid w:val="7B440C50"/>
    <w:rsid w:val="7B469D9C"/>
    <w:rsid w:val="7B488E01"/>
    <w:rsid w:val="7B546660"/>
    <w:rsid w:val="7B94C5D2"/>
    <w:rsid w:val="7BC63295"/>
    <w:rsid w:val="7BCFA2D0"/>
    <w:rsid w:val="7BF416E3"/>
    <w:rsid w:val="7C31F87A"/>
    <w:rsid w:val="7D03E5F1"/>
    <w:rsid w:val="7D0CCC89"/>
    <w:rsid w:val="7D4A9D33"/>
    <w:rsid w:val="7DD00516"/>
    <w:rsid w:val="7DF65A9D"/>
    <w:rsid w:val="7E1D2AF0"/>
    <w:rsid w:val="7E5DE7F0"/>
    <w:rsid w:val="7E60E059"/>
    <w:rsid w:val="7E98032D"/>
    <w:rsid w:val="7EABF5A4"/>
    <w:rsid w:val="7ED3406F"/>
    <w:rsid w:val="7FA4D42E"/>
    <w:rsid w:val="7FC9FED1"/>
    <w:rsid w:val="7FE3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F8DE"/>
  <w15:chartTrackingRefBased/>
  <w15:docId w15:val="{762F67CD-DA20-48F9-84F7-260ACBB8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364"/>
    <w:pPr>
      <w:spacing w:after="0" w:line="240" w:lineRule="auto"/>
    </w:pPr>
  </w:style>
  <w:style w:type="character" w:styleId="Hyperlink">
    <w:name w:val="Hyperlink"/>
    <w:basedOn w:val="DefaultParagraphFont"/>
    <w:uiPriority w:val="99"/>
    <w:unhideWhenUsed/>
    <w:rsid w:val="002E120A"/>
    <w:rPr>
      <w:color w:val="0563C1" w:themeColor="hyperlink"/>
      <w:u w:val="single"/>
    </w:rPr>
  </w:style>
  <w:style w:type="character" w:styleId="UnresolvedMention">
    <w:name w:val="Unresolved Mention"/>
    <w:basedOn w:val="DefaultParagraphFont"/>
    <w:uiPriority w:val="99"/>
    <w:semiHidden/>
    <w:unhideWhenUsed/>
    <w:rsid w:val="002E120A"/>
    <w:rPr>
      <w:color w:val="605E5C"/>
      <w:shd w:val="clear" w:color="auto" w:fill="E1DFDD"/>
    </w:rPr>
  </w:style>
  <w:style w:type="paragraph" w:styleId="NormalWeb">
    <w:name w:val="Normal (Web)"/>
    <w:basedOn w:val="Normal"/>
    <w:uiPriority w:val="99"/>
    <w:unhideWhenUsed/>
    <w:rsid w:val="002E2A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2A55"/>
    <w:rPr>
      <w:b/>
      <w:bCs/>
    </w:rPr>
  </w:style>
  <w:style w:type="paragraph" w:styleId="PlainText">
    <w:name w:val="Plain Text"/>
    <w:basedOn w:val="Normal"/>
    <w:link w:val="PlainTextChar"/>
    <w:uiPriority w:val="99"/>
    <w:semiHidden/>
    <w:unhideWhenUsed/>
    <w:rsid w:val="002E2A55"/>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E2A55"/>
    <w:rPr>
      <w:rFonts w:ascii="Calibri" w:hAnsi="Calibri" w:cs="Calibri"/>
    </w:rPr>
  </w:style>
  <w:style w:type="character" w:styleId="FollowedHyperlink">
    <w:name w:val="FollowedHyperlink"/>
    <w:basedOn w:val="DefaultParagraphFont"/>
    <w:uiPriority w:val="99"/>
    <w:semiHidden/>
    <w:unhideWhenUsed/>
    <w:rsid w:val="0005434D"/>
    <w:rPr>
      <w:color w:val="954F72" w:themeColor="followedHyperlink"/>
      <w:u w:val="single"/>
    </w:rPr>
  </w:style>
  <w:style w:type="paragraph" w:styleId="ListParagraph">
    <w:name w:val="List Paragraph"/>
    <w:basedOn w:val="Normal"/>
    <w:uiPriority w:val="34"/>
    <w:qFormat/>
    <w:rsid w:val="0005434D"/>
    <w:pPr>
      <w:ind w:left="720"/>
      <w:contextualSpacing/>
    </w:pPr>
  </w:style>
  <w:style w:type="paragraph" w:styleId="BalloonText">
    <w:name w:val="Balloon Text"/>
    <w:basedOn w:val="Normal"/>
    <w:link w:val="BalloonTextChar"/>
    <w:uiPriority w:val="99"/>
    <w:semiHidden/>
    <w:unhideWhenUsed/>
    <w:rsid w:val="0079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0E"/>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7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6382">
      <w:bodyDiv w:val="1"/>
      <w:marLeft w:val="0"/>
      <w:marRight w:val="0"/>
      <w:marTop w:val="0"/>
      <w:marBottom w:val="0"/>
      <w:divBdr>
        <w:top w:val="none" w:sz="0" w:space="0" w:color="auto"/>
        <w:left w:val="none" w:sz="0" w:space="0" w:color="auto"/>
        <w:bottom w:val="none" w:sz="0" w:space="0" w:color="auto"/>
        <w:right w:val="none" w:sz="0" w:space="0" w:color="auto"/>
      </w:divBdr>
    </w:div>
    <w:div w:id="734010295">
      <w:bodyDiv w:val="1"/>
      <w:marLeft w:val="0"/>
      <w:marRight w:val="0"/>
      <w:marTop w:val="0"/>
      <w:marBottom w:val="0"/>
      <w:divBdr>
        <w:top w:val="none" w:sz="0" w:space="0" w:color="auto"/>
        <w:left w:val="none" w:sz="0" w:space="0" w:color="auto"/>
        <w:bottom w:val="none" w:sz="0" w:space="0" w:color="auto"/>
        <w:right w:val="none" w:sz="0" w:space="0" w:color="auto"/>
      </w:divBdr>
    </w:div>
    <w:div w:id="960460204">
      <w:bodyDiv w:val="1"/>
      <w:marLeft w:val="0"/>
      <w:marRight w:val="0"/>
      <w:marTop w:val="0"/>
      <w:marBottom w:val="0"/>
      <w:divBdr>
        <w:top w:val="none" w:sz="0" w:space="0" w:color="auto"/>
        <w:left w:val="none" w:sz="0" w:space="0" w:color="auto"/>
        <w:bottom w:val="none" w:sz="0" w:space="0" w:color="auto"/>
        <w:right w:val="none" w:sz="0" w:space="0" w:color="auto"/>
      </w:divBdr>
    </w:div>
    <w:div w:id="1070537889">
      <w:bodyDiv w:val="1"/>
      <w:marLeft w:val="0"/>
      <w:marRight w:val="0"/>
      <w:marTop w:val="0"/>
      <w:marBottom w:val="0"/>
      <w:divBdr>
        <w:top w:val="none" w:sz="0" w:space="0" w:color="auto"/>
        <w:left w:val="none" w:sz="0" w:space="0" w:color="auto"/>
        <w:bottom w:val="none" w:sz="0" w:space="0" w:color="auto"/>
        <w:right w:val="none" w:sz="0" w:space="0" w:color="auto"/>
      </w:divBdr>
    </w:div>
    <w:div w:id="1150050081">
      <w:bodyDiv w:val="1"/>
      <w:marLeft w:val="0"/>
      <w:marRight w:val="0"/>
      <w:marTop w:val="0"/>
      <w:marBottom w:val="0"/>
      <w:divBdr>
        <w:top w:val="none" w:sz="0" w:space="0" w:color="auto"/>
        <w:left w:val="none" w:sz="0" w:space="0" w:color="auto"/>
        <w:bottom w:val="none" w:sz="0" w:space="0" w:color="auto"/>
        <w:right w:val="none" w:sz="0" w:space="0" w:color="auto"/>
      </w:divBdr>
    </w:div>
    <w:div w:id="1431852437">
      <w:bodyDiv w:val="1"/>
      <w:marLeft w:val="0"/>
      <w:marRight w:val="0"/>
      <w:marTop w:val="0"/>
      <w:marBottom w:val="0"/>
      <w:divBdr>
        <w:top w:val="none" w:sz="0" w:space="0" w:color="auto"/>
        <w:left w:val="none" w:sz="0" w:space="0" w:color="auto"/>
        <w:bottom w:val="none" w:sz="0" w:space="0" w:color="auto"/>
        <w:right w:val="none" w:sz="0" w:space="0" w:color="auto"/>
      </w:divBdr>
    </w:div>
    <w:div w:id="1433935663">
      <w:bodyDiv w:val="1"/>
      <w:marLeft w:val="0"/>
      <w:marRight w:val="0"/>
      <w:marTop w:val="0"/>
      <w:marBottom w:val="0"/>
      <w:divBdr>
        <w:top w:val="none" w:sz="0" w:space="0" w:color="auto"/>
        <w:left w:val="none" w:sz="0" w:space="0" w:color="auto"/>
        <w:bottom w:val="none" w:sz="0" w:space="0" w:color="auto"/>
        <w:right w:val="none" w:sz="0" w:space="0" w:color="auto"/>
      </w:divBdr>
    </w:div>
    <w:div w:id="1826778375">
      <w:bodyDiv w:val="1"/>
      <w:marLeft w:val="0"/>
      <w:marRight w:val="0"/>
      <w:marTop w:val="0"/>
      <w:marBottom w:val="0"/>
      <w:divBdr>
        <w:top w:val="none" w:sz="0" w:space="0" w:color="auto"/>
        <w:left w:val="none" w:sz="0" w:space="0" w:color="auto"/>
        <w:bottom w:val="none" w:sz="0" w:space="0" w:color="auto"/>
        <w:right w:val="none" w:sz="0" w:space="0" w:color="auto"/>
      </w:divBdr>
    </w:div>
    <w:div w:id="2090149563">
      <w:bodyDiv w:val="1"/>
      <w:marLeft w:val="0"/>
      <w:marRight w:val="0"/>
      <w:marTop w:val="0"/>
      <w:marBottom w:val="0"/>
      <w:divBdr>
        <w:top w:val="none" w:sz="0" w:space="0" w:color="auto"/>
        <w:left w:val="none" w:sz="0" w:space="0" w:color="auto"/>
        <w:bottom w:val="none" w:sz="0" w:space="0" w:color="auto"/>
        <w:right w:val="none" w:sz="0" w:space="0" w:color="auto"/>
      </w:divBdr>
    </w:div>
    <w:div w:id="2097705551">
      <w:bodyDiv w:val="1"/>
      <w:marLeft w:val="0"/>
      <w:marRight w:val="0"/>
      <w:marTop w:val="0"/>
      <w:marBottom w:val="0"/>
      <w:divBdr>
        <w:top w:val="none" w:sz="0" w:space="0" w:color="auto"/>
        <w:left w:val="none" w:sz="0" w:space="0" w:color="auto"/>
        <w:bottom w:val="none" w:sz="0" w:space="0" w:color="auto"/>
        <w:right w:val="none" w:sz="0" w:space="0" w:color="auto"/>
      </w:divBdr>
    </w:div>
    <w:div w:id="21472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esars.com/las-vegas/hotels/deals/the-caesars-30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esars.com/linq/things-to-do/spa-and-fitness-cen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esars.com/harrahs-las-vegas/things-to-do/spa-and-health-club" TargetMode="External"/><Relationship Id="rId5" Type="http://schemas.openxmlformats.org/officeDocument/2006/relationships/numbering" Target="numbering.xml"/><Relationship Id="rId15" Type="http://schemas.openxmlformats.org/officeDocument/2006/relationships/hyperlink" Target="mailto:ksoohoo@caesars.com" TargetMode="External"/><Relationship Id="rId10" Type="http://schemas.openxmlformats.org/officeDocument/2006/relationships/hyperlink" Target="https://drive.google.com/drive/folders/1ZatClJae2WNcLIaXQ07_OCas02aYFLNh?usp=sharin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caesars.com/corp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1BB6C589C874E92293EE4B0DFF014" ma:contentTypeVersion="18" ma:contentTypeDescription="Create a new document." ma:contentTypeScope="" ma:versionID="67ee90b855b628c31b2e7603e6dcc492">
  <xsd:schema xmlns:xsd="http://www.w3.org/2001/XMLSchema" xmlns:xs="http://www.w3.org/2001/XMLSchema" xmlns:p="http://schemas.microsoft.com/office/2006/metadata/properties" xmlns:ns2="afa49161-1146-4e08-9fb4-d580bf3ae47a" xmlns:ns3="8b5ddcac-d491-498c-a63c-dac7efadeb8e" targetNamespace="http://schemas.microsoft.com/office/2006/metadata/properties" ma:root="true" ma:fieldsID="e457fee47a7f1299a9a7d624fb9a0e70" ns2:_="" ns3:_="">
    <xsd:import namespace="afa49161-1146-4e08-9fb4-d580bf3ae47a"/>
    <xsd:import namespace="8b5ddcac-d491-498c-a63c-dac7efade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9161-1146-4e08-9fb4-d580bf3ae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6b0617-083c-44b6-87b7-20ab79a51b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ddcac-d491-498c-a63c-dac7efadeb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50e37a-7f0a-4efd-b94e-9c71847082d2}" ma:internalName="TaxCatchAll" ma:showField="CatchAllData" ma:web="8b5ddcac-d491-498c-a63c-dac7efade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49161-1146-4e08-9fb4-d580bf3ae47a">
      <Terms xmlns="http://schemas.microsoft.com/office/infopath/2007/PartnerControls"/>
    </lcf76f155ced4ddcb4097134ff3c332f>
    <TaxCatchAll xmlns="8b5ddcac-d491-498c-a63c-dac7efade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3B45-653D-4EC2-978B-5498D9ED3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9161-1146-4e08-9fb4-d580bf3ae47a"/>
    <ds:schemaRef ds:uri="8b5ddcac-d491-498c-a63c-dac7efad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E5961-3279-4BE2-BCEF-EE75472F8841}">
  <ds:schemaRefs>
    <ds:schemaRef ds:uri="http://schemas.microsoft.com/office/2006/metadata/properties"/>
    <ds:schemaRef ds:uri="http://schemas.microsoft.com/office/infopath/2007/PartnerControls"/>
    <ds:schemaRef ds:uri="afa49161-1146-4e08-9fb4-d580bf3ae47a"/>
    <ds:schemaRef ds:uri="8b5ddcac-d491-498c-a63c-dac7efadeb8e"/>
  </ds:schemaRefs>
</ds:datastoreItem>
</file>

<file path=customXml/itemProps3.xml><?xml version="1.0" encoding="utf-8"?>
<ds:datastoreItem xmlns:ds="http://schemas.openxmlformats.org/officeDocument/2006/customXml" ds:itemID="{020F70B2-ABA4-490B-B5C4-D70D39C3EE60}">
  <ds:schemaRefs>
    <ds:schemaRef ds:uri="http://schemas.microsoft.com/sharepoint/v3/contenttype/forms"/>
  </ds:schemaRefs>
</ds:datastoreItem>
</file>

<file path=customXml/itemProps4.xml><?xml version="1.0" encoding="utf-8"?>
<ds:datastoreItem xmlns:ds="http://schemas.openxmlformats.org/officeDocument/2006/customXml" ds:itemID="{3A8D94D0-98E1-470D-84B7-F9A18738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Soo Hoo</dc:creator>
  <cp:keywords/>
  <dc:description/>
  <cp:lastModifiedBy>Kala Peterson</cp:lastModifiedBy>
  <cp:revision>2</cp:revision>
  <dcterms:created xsi:type="dcterms:W3CDTF">2025-08-29T22:44:00Z</dcterms:created>
  <dcterms:modified xsi:type="dcterms:W3CDTF">2025-08-29T22:44:00Z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0x010100A6E1BB6C589C874E92293EE4B0DFF014</vt:lpwstr>
  </property>
  <property fmtid="{D5CDD505-2E9C-101B-9397-08002B2CF9AE}" pid="3" name="MediaServiceImageTags">
    <vt:lpwstr/>
  </property>
</Properties>
</file>