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01B5" w14:textId="77777777" w:rsidR="00324657" w:rsidRDefault="00324657" w:rsidP="004426B9">
      <w:pPr>
        <w:spacing w:after="120" w:line="240" w:lineRule="auto"/>
        <w:jc w:val="center"/>
        <w:rPr>
          <w:rFonts w:ascii="Titillium Web" w:eastAsia="Titillium Web" w:hAnsi="Titillium Web" w:cs="Titillium Web"/>
          <w:b/>
          <w:sz w:val="28"/>
          <w:szCs w:val="28"/>
          <w:lang w:val="en-US"/>
        </w:rPr>
      </w:pPr>
      <w:r>
        <w:rPr>
          <w:rFonts w:ascii="Titillium Web" w:eastAsia="Titillium Web" w:hAnsi="Titillium Web" w:cs="Titillium Web"/>
          <w:b/>
          <w:noProof/>
          <w:sz w:val="28"/>
          <w:szCs w:val="28"/>
          <w:lang w:val="en-US"/>
        </w:rPr>
        <w:drawing>
          <wp:inline distT="0" distB="0" distL="0" distR="0" wp14:anchorId="51EE6AB0" wp14:editId="08A6BABE">
            <wp:extent cx="3007360" cy="1178525"/>
            <wp:effectExtent l="0" t="0" r="2540" b="3175"/>
            <wp:docPr id="173321542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15429" name="Picture 1" descr="A white background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3741" cy="1184944"/>
                    </a:xfrm>
                    <a:prstGeom prst="rect">
                      <a:avLst/>
                    </a:prstGeom>
                  </pic:spPr>
                </pic:pic>
              </a:graphicData>
            </a:graphic>
          </wp:inline>
        </w:drawing>
      </w:r>
    </w:p>
    <w:p w14:paraId="2EE765F2" w14:textId="1F1945DD" w:rsidR="004426B9" w:rsidRDefault="004426B9" w:rsidP="004426B9">
      <w:pPr>
        <w:spacing w:after="120" w:line="240" w:lineRule="auto"/>
        <w:jc w:val="center"/>
        <w:rPr>
          <w:rFonts w:ascii="Titillium Web" w:eastAsia="Titillium Web" w:hAnsi="Titillium Web" w:cs="Titillium Web"/>
          <w:b/>
          <w:sz w:val="28"/>
          <w:szCs w:val="28"/>
          <w:lang w:val="en-US"/>
        </w:rPr>
      </w:pPr>
      <w:r>
        <w:rPr>
          <w:rFonts w:ascii="Titillium Web" w:eastAsia="Titillium Web" w:hAnsi="Titillium Web" w:cs="Titillium Web"/>
          <w:b/>
          <w:sz w:val="28"/>
          <w:szCs w:val="28"/>
          <w:lang w:val="en-US"/>
        </w:rPr>
        <w:t>FORMULA 1 HEINEKEN LAS VEGAS GRAND PRIX</w:t>
      </w:r>
      <w:r w:rsidR="00D93066">
        <w:rPr>
          <w:rFonts w:ascii="Titillium Web" w:eastAsia="Titillium Web" w:hAnsi="Titillium Web" w:cs="Titillium Web"/>
          <w:b/>
          <w:sz w:val="28"/>
          <w:szCs w:val="28"/>
          <w:lang w:val="en-US"/>
        </w:rPr>
        <w:t xml:space="preserve"> </w:t>
      </w:r>
      <w:r w:rsidR="00921BBF">
        <w:rPr>
          <w:rFonts w:ascii="Titillium Web" w:eastAsia="Titillium Web" w:hAnsi="Titillium Web" w:cs="Titillium Web"/>
          <w:b/>
          <w:sz w:val="28"/>
          <w:szCs w:val="28"/>
          <w:lang w:val="en-US"/>
        </w:rPr>
        <w:t>AN</w:t>
      </w:r>
      <w:r w:rsidR="00A62E56">
        <w:rPr>
          <w:rFonts w:ascii="Titillium Web" w:eastAsia="Titillium Web" w:hAnsi="Titillium Web" w:cs="Titillium Web"/>
          <w:b/>
          <w:sz w:val="28"/>
          <w:szCs w:val="28"/>
          <w:lang w:val="en-US"/>
        </w:rPr>
        <w:t xml:space="preserve">D </w:t>
      </w:r>
      <w:r w:rsidR="000E6A7C">
        <w:rPr>
          <w:rFonts w:ascii="Titillium Web" w:eastAsia="Titillium Web" w:hAnsi="Titillium Web" w:cs="Titillium Web"/>
          <w:b/>
          <w:sz w:val="28"/>
          <w:szCs w:val="28"/>
          <w:lang w:val="en-US"/>
        </w:rPr>
        <w:t>CAESARS ENTERTAINMENT</w:t>
      </w:r>
      <w:r w:rsidR="00921BBF">
        <w:rPr>
          <w:rFonts w:ascii="Titillium Web" w:eastAsia="Titillium Web" w:hAnsi="Titillium Web" w:cs="Titillium Web"/>
          <w:b/>
          <w:sz w:val="28"/>
          <w:szCs w:val="28"/>
          <w:lang w:val="en-US"/>
        </w:rPr>
        <w:t xml:space="preserve"> </w:t>
      </w:r>
      <w:r w:rsidR="00D93066">
        <w:rPr>
          <w:rFonts w:ascii="Titillium Web" w:eastAsia="Titillium Web" w:hAnsi="Titillium Web" w:cs="Titillium Web"/>
          <w:b/>
          <w:sz w:val="28"/>
          <w:szCs w:val="28"/>
          <w:lang w:val="en-US"/>
        </w:rPr>
        <w:t xml:space="preserve">EXTEND </w:t>
      </w:r>
      <w:r w:rsidR="000E6A7C">
        <w:rPr>
          <w:rFonts w:ascii="Titillium Web" w:eastAsia="Titillium Web" w:hAnsi="Titillium Web" w:cs="Titillium Web"/>
          <w:b/>
          <w:sz w:val="28"/>
          <w:szCs w:val="28"/>
          <w:lang w:val="en-US"/>
        </w:rPr>
        <w:t>PARTNERSHIP</w:t>
      </w:r>
      <w:r w:rsidR="00D93066">
        <w:rPr>
          <w:rFonts w:ascii="Titillium Web" w:eastAsia="Titillium Web" w:hAnsi="Titillium Web" w:cs="Titillium Web"/>
          <w:b/>
          <w:sz w:val="28"/>
          <w:szCs w:val="28"/>
          <w:lang w:val="en-US"/>
        </w:rPr>
        <w:t xml:space="preserve"> </w:t>
      </w:r>
      <w:r w:rsidR="00921BBF">
        <w:rPr>
          <w:rFonts w:ascii="Titillium Web" w:eastAsia="Titillium Web" w:hAnsi="Titillium Web" w:cs="Titillium Web"/>
          <w:b/>
          <w:sz w:val="28"/>
          <w:szCs w:val="28"/>
          <w:lang w:val="en-US"/>
        </w:rPr>
        <w:t>THROUGH 20</w:t>
      </w:r>
      <w:r w:rsidR="00D010DB">
        <w:rPr>
          <w:rFonts w:ascii="Titillium Web" w:eastAsia="Titillium Web" w:hAnsi="Titillium Web" w:cs="Titillium Web"/>
          <w:b/>
          <w:sz w:val="28"/>
          <w:szCs w:val="28"/>
          <w:lang w:val="en-US"/>
        </w:rPr>
        <w:t>30</w:t>
      </w:r>
    </w:p>
    <w:p w14:paraId="7E3EC409" w14:textId="58F2BEFD" w:rsidR="004426B9" w:rsidRPr="0013497E" w:rsidRDefault="006F2557" w:rsidP="004426B9">
      <w:pPr>
        <w:spacing w:after="120" w:line="240" w:lineRule="auto"/>
        <w:jc w:val="center"/>
        <w:rPr>
          <w:rFonts w:ascii="Titillium Web" w:eastAsia="Titillium Web" w:hAnsi="Titillium Web" w:cs="Titillium Web"/>
          <w:bCs/>
          <w:i/>
          <w:sz w:val="26"/>
          <w:szCs w:val="26"/>
        </w:rPr>
      </w:pPr>
      <w:r>
        <w:rPr>
          <w:rFonts w:ascii="Titillium Web" w:eastAsia="Titillium Web" w:hAnsi="Titillium Web" w:cs="Titillium Web"/>
          <w:bCs/>
          <w:i/>
          <w:sz w:val="26"/>
          <w:szCs w:val="26"/>
        </w:rPr>
        <w:t>Gaming and</w:t>
      </w:r>
      <w:r w:rsidR="00D5740A">
        <w:rPr>
          <w:rFonts w:ascii="Titillium Web" w:eastAsia="Titillium Web" w:hAnsi="Titillium Web" w:cs="Titillium Web"/>
          <w:bCs/>
          <w:i/>
          <w:sz w:val="26"/>
          <w:szCs w:val="26"/>
        </w:rPr>
        <w:t xml:space="preserve"> Entertainment</w:t>
      </w:r>
      <w:r w:rsidR="00BB67CA" w:rsidRPr="0013497E">
        <w:rPr>
          <w:rFonts w:ascii="Titillium Web" w:eastAsia="Titillium Web" w:hAnsi="Titillium Web" w:cs="Titillium Web"/>
          <w:bCs/>
          <w:i/>
          <w:sz w:val="26"/>
          <w:szCs w:val="26"/>
        </w:rPr>
        <w:t xml:space="preserve"> Leader Renews Agreement as a Founding Partner</w:t>
      </w:r>
      <w:r w:rsidR="000E6A7C" w:rsidRPr="0013497E">
        <w:rPr>
          <w:rFonts w:ascii="Titillium Web" w:eastAsia="Titillium Web" w:hAnsi="Titillium Web" w:cs="Titillium Web"/>
          <w:bCs/>
          <w:i/>
          <w:sz w:val="26"/>
          <w:szCs w:val="26"/>
        </w:rPr>
        <w:t xml:space="preserve"> </w:t>
      </w:r>
      <w:r w:rsidR="00C710C6">
        <w:rPr>
          <w:rFonts w:ascii="Titillium Web" w:eastAsia="Titillium Web" w:hAnsi="Titillium Web" w:cs="Titillium Web"/>
          <w:bCs/>
          <w:i/>
          <w:sz w:val="26"/>
          <w:szCs w:val="26"/>
        </w:rPr>
        <w:t>as it Continues to Transform</w:t>
      </w:r>
      <w:r>
        <w:rPr>
          <w:rFonts w:ascii="Titillium Web" w:eastAsia="Titillium Web" w:hAnsi="Titillium Web" w:cs="Titillium Web"/>
          <w:bCs/>
          <w:i/>
          <w:sz w:val="26"/>
          <w:szCs w:val="26"/>
        </w:rPr>
        <w:t xml:space="preserve"> </w:t>
      </w:r>
      <w:r w:rsidR="00C710C6">
        <w:rPr>
          <w:rFonts w:ascii="Titillium Web" w:eastAsia="Titillium Web" w:hAnsi="Titillium Web" w:cs="Titillium Web"/>
          <w:bCs/>
          <w:i/>
          <w:sz w:val="26"/>
          <w:szCs w:val="26"/>
        </w:rPr>
        <w:t xml:space="preserve">the Iconic </w:t>
      </w:r>
      <w:r>
        <w:rPr>
          <w:rFonts w:ascii="Titillium Web" w:eastAsia="Titillium Web" w:hAnsi="Titillium Web" w:cs="Titillium Web"/>
          <w:bCs/>
          <w:i/>
          <w:sz w:val="26"/>
          <w:szCs w:val="26"/>
        </w:rPr>
        <w:t>Caesars Palace</w:t>
      </w:r>
      <w:r w:rsidR="00C710C6">
        <w:rPr>
          <w:rFonts w:ascii="Titillium Web" w:eastAsia="Titillium Web" w:hAnsi="Titillium Web" w:cs="Titillium Web"/>
          <w:bCs/>
          <w:i/>
          <w:sz w:val="26"/>
          <w:szCs w:val="26"/>
        </w:rPr>
        <w:t xml:space="preserve"> into a Paragon of Modern Luxury</w:t>
      </w:r>
    </w:p>
    <w:p w14:paraId="4CFC5DC9" w14:textId="77777777" w:rsidR="00324657" w:rsidRDefault="00324657" w:rsidP="00E24F6B">
      <w:pPr>
        <w:spacing w:after="120" w:line="240" w:lineRule="auto"/>
        <w:rPr>
          <w:rFonts w:ascii="Titillium Web" w:eastAsia="Titillium Web" w:hAnsi="Titillium Web" w:cs="Titillium Web"/>
          <w:b/>
          <w:sz w:val="24"/>
          <w:szCs w:val="24"/>
        </w:rPr>
      </w:pPr>
    </w:p>
    <w:p w14:paraId="27AC4E2F" w14:textId="691E5DAB" w:rsidR="00E24F6B" w:rsidRDefault="004426B9" w:rsidP="00E24F6B">
      <w:pPr>
        <w:spacing w:after="120" w:line="240" w:lineRule="auto"/>
        <w:rPr>
          <w:rFonts w:ascii="Titillium Web" w:hAnsi="Titillium Web"/>
          <w:sz w:val="24"/>
          <w:szCs w:val="24"/>
          <w:lang w:val="en-US"/>
        </w:rPr>
      </w:pPr>
      <w:r w:rsidRPr="00E0103A">
        <w:rPr>
          <w:rFonts w:ascii="Titillium Web" w:eastAsia="Titillium Web" w:hAnsi="Titillium Web" w:cs="Titillium Web"/>
          <w:b/>
          <w:sz w:val="24"/>
          <w:szCs w:val="24"/>
        </w:rPr>
        <w:t>LAS VEGAS (</w:t>
      </w:r>
      <w:r w:rsidR="000E6A7C">
        <w:rPr>
          <w:rFonts w:ascii="Titillium Web" w:eastAsia="Titillium Web" w:hAnsi="Titillium Web" w:cs="Titillium Web"/>
          <w:b/>
          <w:sz w:val="24"/>
          <w:szCs w:val="24"/>
        </w:rPr>
        <w:t>Nov</w:t>
      </w:r>
      <w:r w:rsidR="00324657">
        <w:rPr>
          <w:rFonts w:ascii="Titillium Web" w:eastAsia="Titillium Web" w:hAnsi="Titillium Web" w:cs="Titillium Web"/>
          <w:b/>
          <w:sz w:val="24"/>
          <w:szCs w:val="24"/>
        </w:rPr>
        <w:t>. 20</w:t>
      </w:r>
      <w:r w:rsidRPr="00E0103A">
        <w:rPr>
          <w:rFonts w:ascii="Titillium Web" w:eastAsia="Titillium Web" w:hAnsi="Titillium Web" w:cs="Titillium Web"/>
          <w:b/>
          <w:sz w:val="24"/>
          <w:szCs w:val="24"/>
        </w:rPr>
        <w:t xml:space="preserve">, 2025) </w:t>
      </w:r>
      <w:r w:rsidRPr="00E0103A">
        <w:rPr>
          <w:rFonts w:ascii="Titillium Web" w:eastAsia="Titillium Web" w:hAnsi="Titillium Web" w:cs="Titillium Web"/>
          <w:sz w:val="24"/>
          <w:szCs w:val="24"/>
        </w:rPr>
        <w:t>–</w:t>
      </w:r>
      <w:r w:rsidR="00D93066" w:rsidRPr="00E0103A">
        <w:rPr>
          <w:rFonts w:ascii="Titillium Web" w:eastAsia="Titillium Web" w:hAnsi="Titillium Web" w:cs="Titillium Web"/>
          <w:sz w:val="24"/>
          <w:szCs w:val="24"/>
        </w:rPr>
        <w:t xml:space="preserve"> </w:t>
      </w:r>
      <w:hyperlink r:id="rId6" w:history="1">
        <w:r w:rsidRPr="00E0103A">
          <w:rPr>
            <w:rStyle w:val="Hyperlink"/>
            <w:rFonts w:ascii="Titillium Web" w:eastAsia="Titillium Web" w:hAnsi="Titillium Web" w:cs="Titillium Web"/>
            <w:b/>
            <w:sz w:val="24"/>
            <w:szCs w:val="24"/>
          </w:rPr>
          <w:t>FORMULA 1 HEINEKEN LAS VEGAS GRAND PRIX</w:t>
        </w:r>
      </w:hyperlink>
      <w:r w:rsidR="00D93066" w:rsidRPr="00E0103A">
        <w:rPr>
          <w:rFonts w:ascii="Titillium Web" w:hAnsi="Titillium Web"/>
          <w:sz w:val="24"/>
          <w:szCs w:val="24"/>
        </w:rPr>
        <w:t xml:space="preserve"> has </w:t>
      </w:r>
      <w:r w:rsidR="00A51F25" w:rsidRPr="00E0103A">
        <w:rPr>
          <w:rFonts w:ascii="Titillium Web" w:hAnsi="Titillium Web"/>
          <w:sz w:val="24"/>
          <w:szCs w:val="24"/>
        </w:rPr>
        <w:t xml:space="preserve">announced the extension of its </w:t>
      </w:r>
      <w:r w:rsidR="00667DE9">
        <w:rPr>
          <w:rFonts w:ascii="Titillium Web" w:hAnsi="Titillium Web"/>
          <w:sz w:val="24"/>
          <w:szCs w:val="24"/>
        </w:rPr>
        <w:t>agreement</w:t>
      </w:r>
      <w:r w:rsidR="00A02266">
        <w:rPr>
          <w:rFonts w:ascii="Titillium Web" w:hAnsi="Titillium Web"/>
          <w:sz w:val="24"/>
          <w:szCs w:val="24"/>
        </w:rPr>
        <w:t xml:space="preserve"> with</w:t>
      </w:r>
      <w:r w:rsidR="000E6A7C">
        <w:rPr>
          <w:rFonts w:ascii="Titillium Web" w:hAnsi="Titillium Web"/>
          <w:sz w:val="24"/>
          <w:szCs w:val="24"/>
        </w:rPr>
        <w:t xml:space="preserve"> </w:t>
      </w:r>
      <w:hyperlink r:id="rId7" w:history="1">
        <w:r w:rsidR="000E6A7C" w:rsidRPr="0013497E">
          <w:rPr>
            <w:rStyle w:val="Hyperlink"/>
            <w:rFonts w:ascii="Titillium Web" w:hAnsi="Titillium Web"/>
            <w:b/>
            <w:bCs/>
            <w:sz w:val="24"/>
            <w:szCs w:val="24"/>
          </w:rPr>
          <w:t>Caesars Entertainment</w:t>
        </w:r>
      </w:hyperlink>
      <w:r w:rsidR="000E6A7C">
        <w:rPr>
          <w:rFonts w:ascii="Titillium Web" w:hAnsi="Titillium Web"/>
          <w:sz w:val="24"/>
          <w:szCs w:val="24"/>
        </w:rPr>
        <w:t xml:space="preserve">, </w:t>
      </w:r>
      <w:r w:rsidR="001E182C">
        <w:rPr>
          <w:rFonts w:ascii="Titillium Web" w:hAnsi="Titillium Web"/>
          <w:sz w:val="24"/>
          <w:szCs w:val="24"/>
        </w:rPr>
        <w:t xml:space="preserve">the largest gaming and entertainment company in the U.S., </w:t>
      </w:r>
      <w:r w:rsidR="00BB67CA">
        <w:rPr>
          <w:rFonts w:ascii="Titillium Web" w:hAnsi="Titillium Web"/>
          <w:sz w:val="24"/>
          <w:szCs w:val="24"/>
        </w:rPr>
        <w:t>continuing</w:t>
      </w:r>
      <w:r w:rsidR="00A51F25" w:rsidRPr="00E0103A">
        <w:rPr>
          <w:rFonts w:ascii="Titillium Web" w:hAnsi="Titillium Web"/>
          <w:sz w:val="24"/>
          <w:szCs w:val="24"/>
        </w:rPr>
        <w:t xml:space="preserve"> the</w:t>
      </w:r>
      <w:r w:rsidR="00D5740A">
        <w:rPr>
          <w:rFonts w:ascii="Titillium Web" w:hAnsi="Titillium Web"/>
          <w:sz w:val="24"/>
          <w:szCs w:val="24"/>
        </w:rPr>
        <w:t xml:space="preserve">ir </w:t>
      </w:r>
      <w:r w:rsidR="00A51F25" w:rsidRPr="00E0103A">
        <w:rPr>
          <w:rFonts w:ascii="Titillium Web" w:hAnsi="Titillium Web"/>
          <w:sz w:val="24"/>
          <w:szCs w:val="24"/>
        </w:rPr>
        <w:t>role as a Founding Partner through 2030.</w:t>
      </w:r>
      <w:r w:rsidR="009E65C4">
        <w:rPr>
          <w:rFonts w:ascii="Titillium Web" w:hAnsi="Titillium Web"/>
          <w:sz w:val="24"/>
          <w:szCs w:val="24"/>
          <w:lang w:val="en-US"/>
        </w:rPr>
        <w:t xml:space="preserve"> </w:t>
      </w:r>
      <w:r w:rsidR="00E24F6B" w:rsidRPr="00E24F6B">
        <w:rPr>
          <w:rFonts w:ascii="Titillium Web" w:hAnsi="Titillium Web"/>
          <w:sz w:val="24"/>
          <w:szCs w:val="24"/>
          <w:lang w:val="en-US"/>
        </w:rPr>
        <w:t>The renewed multi-year partnership reinforces a shared commitment to delivering the thrill of Formula 1® racing alongside the dynamic energy, entertainment and hospitality that define Caesars</w:t>
      </w:r>
      <w:r w:rsidR="002B52E3">
        <w:rPr>
          <w:rFonts w:ascii="Titillium Web" w:hAnsi="Titillium Web"/>
          <w:sz w:val="24"/>
          <w:szCs w:val="24"/>
          <w:lang w:val="en-US"/>
        </w:rPr>
        <w:t xml:space="preserve"> Entertainment’s</w:t>
      </w:r>
      <w:r w:rsidR="00E24F6B" w:rsidRPr="00E24F6B">
        <w:rPr>
          <w:rFonts w:ascii="Titillium Web" w:hAnsi="Titillium Web"/>
          <w:sz w:val="24"/>
          <w:szCs w:val="24"/>
          <w:lang w:val="en-US"/>
        </w:rPr>
        <w:t xml:space="preserve"> portfolio of </w:t>
      </w:r>
      <w:r w:rsidR="00FF6412">
        <w:rPr>
          <w:rFonts w:ascii="Titillium Web" w:hAnsi="Titillium Web"/>
          <w:sz w:val="24"/>
          <w:szCs w:val="24"/>
          <w:lang w:val="en-US"/>
        </w:rPr>
        <w:t xml:space="preserve">eight </w:t>
      </w:r>
      <w:r w:rsidR="001E182C">
        <w:rPr>
          <w:rFonts w:ascii="Titillium Web" w:hAnsi="Titillium Web"/>
          <w:sz w:val="24"/>
          <w:szCs w:val="24"/>
          <w:lang w:val="en-US"/>
        </w:rPr>
        <w:t>resorts</w:t>
      </w:r>
      <w:r w:rsidR="001E182C" w:rsidRPr="00E24F6B">
        <w:rPr>
          <w:rFonts w:ascii="Titillium Web" w:hAnsi="Titillium Web"/>
          <w:sz w:val="24"/>
          <w:szCs w:val="24"/>
          <w:lang w:val="en-US"/>
        </w:rPr>
        <w:t xml:space="preserve"> </w:t>
      </w:r>
      <w:r w:rsidR="00E24F6B" w:rsidRPr="00E24F6B">
        <w:rPr>
          <w:rFonts w:ascii="Titillium Web" w:hAnsi="Titillium Web"/>
          <w:sz w:val="24"/>
          <w:szCs w:val="24"/>
          <w:lang w:val="en-US"/>
        </w:rPr>
        <w:t>on the Las Vegas Strip.</w:t>
      </w:r>
    </w:p>
    <w:p w14:paraId="788A7BC4" w14:textId="6CAEAF3A" w:rsidR="009B296E" w:rsidRDefault="00D718AF" w:rsidP="00E24F6B">
      <w:pPr>
        <w:spacing w:after="120" w:line="240" w:lineRule="auto"/>
        <w:rPr>
          <w:rFonts w:ascii="Titillium Web" w:hAnsi="Titillium Web"/>
          <w:sz w:val="24"/>
          <w:szCs w:val="24"/>
          <w:lang w:val="en-US"/>
        </w:rPr>
      </w:pPr>
      <w:r>
        <w:rPr>
          <w:rFonts w:ascii="Titillium Web" w:hAnsi="Titillium Web"/>
          <w:sz w:val="24"/>
          <w:szCs w:val="24"/>
          <w:lang w:val="en-US"/>
        </w:rPr>
        <w:t xml:space="preserve">The news of Caesars Entertainment’s extended commitment to Las Vegas Grand Prix is highlighted by </w:t>
      </w:r>
      <w:r w:rsidR="004E13D6">
        <w:rPr>
          <w:rFonts w:ascii="Titillium Web" w:hAnsi="Titillium Web"/>
          <w:sz w:val="24"/>
          <w:szCs w:val="24"/>
          <w:lang w:val="en-US"/>
        </w:rPr>
        <w:t xml:space="preserve">current and ongoing </w:t>
      </w:r>
      <w:r>
        <w:rPr>
          <w:rFonts w:ascii="Titillium Web" w:hAnsi="Titillium Web"/>
          <w:sz w:val="24"/>
          <w:szCs w:val="24"/>
          <w:lang w:val="en-US"/>
        </w:rPr>
        <w:t xml:space="preserve">large-scale renovations at Caesars Palace, the iconic flagship resort on The Strip. Now through 2027, Caesars Palace is undergoing an extensive upgrade, elevating </w:t>
      </w:r>
      <w:r w:rsidR="009E65C4">
        <w:rPr>
          <w:rFonts w:ascii="Titillium Web" w:hAnsi="Titillium Web"/>
          <w:sz w:val="24"/>
          <w:szCs w:val="24"/>
          <w:lang w:val="en-US"/>
        </w:rPr>
        <w:t>its</w:t>
      </w:r>
      <w:r>
        <w:rPr>
          <w:rFonts w:ascii="Titillium Web" w:hAnsi="Titillium Web"/>
          <w:sz w:val="24"/>
          <w:szCs w:val="24"/>
          <w:lang w:val="en-US"/>
        </w:rPr>
        <w:t xml:space="preserve"> already world-class hospitality experience </w:t>
      </w:r>
      <w:r w:rsidR="009E65C4">
        <w:rPr>
          <w:rFonts w:ascii="Titillium Web" w:hAnsi="Titillium Web"/>
          <w:sz w:val="24"/>
          <w:szCs w:val="24"/>
          <w:lang w:val="en-US"/>
        </w:rPr>
        <w:t>through</w:t>
      </w:r>
      <w:r>
        <w:rPr>
          <w:rFonts w:ascii="Titillium Web" w:hAnsi="Titillium Web"/>
          <w:sz w:val="24"/>
          <w:szCs w:val="24"/>
          <w:lang w:val="en-US"/>
        </w:rPr>
        <w:t xml:space="preserve"> full-scale tower renovations</w:t>
      </w:r>
      <w:r w:rsidR="009E65C4">
        <w:rPr>
          <w:rFonts w:ascii="Titillium Web" w:hAnsi="Titillium Web"/>
          <w:sz w:val="24"/>
          <w:szCs w:val="24"/>
          <w:lang w:val="en-US"/>
        </w:rPr>
        <w:t xml:space="preserve"> and</w:t>
      </w:r>
      <w:r>
        <w:rPr>
          <w:rFonts w:ascii="Titillium Web" w:hAnsi="Titillium Web"/>
          <w:sz w:val="24"/>
          <w:szCs w:val="24"/>
          <w:lang w:val="en-US"/>
        </w:rPr>
        <w:t xml:space="preserve"> new amenities</w:t>
      </w:r>
      <w:r w:rsidR="009B296E">
        <w:rPr>
          <w:rFonts w:ascii="Titillium Web" w:hAnsi="Titillium Web"/>
          <w:sz w:val="24"/>
          <w:szCs w:val="24"/>
          <w:lang w:val="en-US"/>
        </w:rPr>
        <w:t>.</w:t>
      </w:r>
    </w:p>
    <w:p w14:paraId="3C4167CA" w14:textId="1970368B" w:rsidR="00C710C6" w:rsidRDefault="00C710C6" w:rsidP="00C710C6">
      <w:pPr>
        <w:spacing w:after="120" w:line="240" w:lineRule="auto"/>
        <w:rPr>
          <w:rFonts w:ascii="Titillium Web" w:hAnsi="Titillium Web"/>
          <w:sz w:val="24"/>
          <w:szCs w:val="24"/>
        </w:rPr>
      </w:pPr>
      <w:r>
        <w:rPr>
          <w:rFonts w:ascii="Titillium Web" w:hAnsi="Titillium Web"/>
          <w:sz w:val="24"/>
          <w:szCs w:val="24"/>
        </w:rPr>
        <w:t>“Caesars Palace is known to be Las Vegas’ most iconic and time-tested resort</w:t>
      </w:r>
      <w:r w:rsidR="005A78EB">
        <w:rPr>
          <w:rFonts w:ascii="Titillium Web" w:hAnsi="Titillium Web"/>
          <w:sz w:val="24"/>
          <w:szCs w:val="24"/>
        </w:rPr>
        <w:t>. O</w:t>
      </w:r>
      <w:r>
        <w:rPr>
          <w:rFonts w:ascii="Titillium Web" w:hAnsi="Titillium Web"/>
          <w:sz w:val="24"/>
          <w:szCs w:val="24"/>
        </w:rPr>
        <w:t>ur continued investments elevat</w:t>
      </w:r>
      <w:r w:rsidR="005A78EB">
        <w:rPr>
          <w:rFonts w:ascii="Titillium Web" w:hAnsi="Titillium Web"/>
          <w:sz w:val="24"/>
          <w:szCs w:val="24"/>
        </w:rPr>
        <w:t>e</w:t>
      </w:r>
      <w:r>
        <w:rPr>
          <w:rFonts w:ascii="Titillium Web" w:hAnsi="Titillium Web"/>
          <w:sz w:val="24"/>
          <w:szCs w:val="24"/>
        </w:rPr>
        <w:t xml:space="preserve"> the guest experience with these stunning additions </w:t>
      </w:r>
      <w:r w:rsidR="005A78EB">
        <w:rPr>
          <w:rFonts w:ascii="Titillium Web" w:hAnsi="Titillium Web"/>
          <w:sz w:val="24"/>
          <w:szCs w:val="24"/>
        </w:rPr>
        <w:t xml:space="preserve">and </w:t>
      </w:r>
      <w:r>
        <w:rPr>
          <w:rFonts w:ascii="Titillium Web" w:hAnsi="Titillium Web"/>
          <w:sz w:val="24"/>
          <w:szCs w:val="24"/>
        </w:rPr>
        <w:t xml:space="preserve">solidify our position as the </w:t>
      </w:r>
      <w:r w:rsidR="005A78EB">
        <w:rPr>
          <w:rFonts w:ascii="Titillium Web" w:hAnsi="Titillium Web"/>
          <w:sz w:val="24"/>
          <w:szCs w:val="24"/>
        </w:rPr>
        <w:t>pioneer of luxury in Las Vegas</w:t>
      </w:r>
      <w:r>
        <w:rPr>
          <w:rFonts w:ascii="Titillium Web" w:hAnsi="Titillium Web"/>
          <w:sz w:val="24"/>
          <w:szCs w:val="24"/>
        </w:rPr>
        <w:t xml:space="preserve">,” said Sean McBurney, Chief Commercial Officer and Regional President of Caesars Entertainment. “Just like our renewed commitment to </w:t>
      </w:r>
      <w:r w:rsidR="005A78EB">
        <w:rPr>
          <w:rFonts w:ascii="Titillium Web" w:hAnsi="Titillium Web"/>
          <w:sz w:val="24"/>
          <w:szCs w:val="24"/>
        </w:rPr>
        <w:t xml:space="preserve">the </w:t>
      </w:r>
      <w:r>
        <w:rPr>
          <w:rFonts w:ascii="Titillium Web" w:hAnsi="Titillium Web"/>
          <w:sz w:val="24"/>
          <w:szCs w:val="24"/>
        </w:rPr>
        <w:t xml:space="preserve">Las Vegas Grand Prix through this partnership extension, we’re renewing our commitment to our guests with an all-new Caesars Palace. We’re confident our new room product and </w:t>
      </w:r>
      <w:r w:rsidR="005A78EB">
        <w:rPr>
          <w:rFonts w:ascii="Titillium Web" w:hAnsi="Titillium Web"/>
          <w:sz w:val="24"/>
          <w:szCs w:val="24"/>
        </w:rPr>
        <w:t>best-in-class</w:t>
      </w:r>
      <w:r>
        <w:rPr>
          <w:rFonts w:ascii="Titillium Web" w:hAnsi="Titillium Web"/>
          <w:sz w:val="24"/>
          <w:szCs w:val="24"/>
        </w:rPr>
        <w:t xml:space="preserve"> amenities will complement all the racing action and beyond.”     </w:t>
      </w:r>
    </w:p>
    <w:p w14:paraId="73D4431A" w14:textId="61864ED0" w:rsidR="00540876" w:rsidRDefault="00BC7969" w:rsidP="00E24F6B">
      <w:pPr>
        <w:spacing w:after="120" w:line="240" w:lineRule="auto"/>
        <w:rPr>
          <w:rFonts w:ascii="Titillium Web" w:hAnsi="Titillium Web"/>
          <w:sz w:val="24"/>
          <w:szCs w:val="24"/>
          <w:lang w:val="en-US"/>
        </w:rPr>
      </w:pPr>
      <w:r>
        <w:rPr>
          <w:rFonts w:ascii="Titillium Web" w:hAnsi="Titillium Web"/>
          <w:sz w:val="24"/>
          <w:szCs w:val="24"/>
          <w:lang w:val="en-US"/>
        </w:rPr>
        <w:t>Enhancements</w:t>
      </w:r>
      <w:r w:rsidR="00540876">
        <w:rPr>
          <w:rFonts w:ascii="Titillium Web" w:hAnsi="Titillium Web"/>
          <w:sz w:val="24"/>
          <w:szCs w:val="24"/>
          <w:lang w:val="en-US"/>
        </w:rPr>
        <w:t xml:space="preserve"> include: </w:t>
      </w:r>
    </w:p>
    <w:p w14:paraId="114261B7" w14:textId="50B3D5B4" w:rsidR="00D718AF" w:rsidRDefault="00BC7969" w:rsidP="00540876">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Colosseum Presidential Villas – two connecting villas that span more than 17,000 square feet of luxurious amenities with sweeping rooftop views of the Las Vegas skyline – coming December 2025</w:t>
      </w:r>
    </w:p>
    <w:p w14:paraId="381E7AB4" w14:textId="6657BD2F" w:rsidR="00BC7969" w:rsidRDefault="00BC7969" w:rsidP="00540876">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lastRenderedPageBreak/>
        <w:t>Octavius Sky Villas – perched atop the 68</w:t>
      </w:r>
      <w:r w:rsidRPr="00C15EA0">
        <w:rPr>
          <w:rFonts w:ascii="Titillium Web" w:hAnsi="Titillium Web"/>
          <w:sz w:val="24"/>
          <w:szCs w:val="24"/>
          <w:vertAlign w:val="superscript"/>
          <w:lang w:val="en-US"/>
        </w:rPr>
        <w:t>th</w:t>
      </w:r>
      <w:r>
        <w:rPr>
          <w:rFonts w:ascii="Titillium Web" w:hAnsi="Titillium Web"/>
          <w:sz w:val="24"/>
          <w:szCs w:val="24"/>
          <w:lang w:val="en-US"/>
        </w:rPr>
        <w:t xml:space="preserve"> and 69</w:t>
      </w:r>
      <w:r w:rsidRPr="00C15EA0">
        <w:rPr>
          <w:rFonts w:ascii="Titillium Web" w:hAnsi="Titillium Web"/>
          <w:sz w:val="24"/>
          <w:szCs w:val="24"/>
          <w:vertAlign w:val="superscript"/>
          <w:lang w:val="en-US"/>
        </w:rPr>
        <w:t>th</w:t>
      </w:r>
      <w:r>
        <w:rPr>
          <w:rFonts w:ascii="Titillium Web" w:hAnsi="Titillium Web"/>
          <w:sz w:val="24"/>
          <w:szCs w:val="24"/>
          <w:lang w:val="en-US"/>
        </w:rPr>
        <w:t xml:space="preserve"> floor of the Octavius Tower, the 29 Octavius Sky Villas o</w:t>
      </w:r>
      <w:r w:rsidR="00B20FB7">
        <w:rPr>
          <w:rFonts w:ascii="Titillium Web" w:hAnsi="Titillium Web"/>
          <w:sz w:val="24"/>
          <w:szCs w:val="24"/>
          <w:lang w:val="en-US"/>
        </w:rPr>
        <w:t xml:space="preserve">ffer beautiful views of The Strip with accommodations ranging from </w:t>
      </w:r>
      <w:r w:rsidR="00626AC4">
        <w:rPr>
          <w:rFonts w:ascii="Titillium Web" w:hAnsi="Titillium Web"/>
          <w:sz w:val="24"/>
          <w:szCs w:val="24"/>
          <w:lang w:val="en-US"/>
        </w:rPr>
        <w:t>one to three bedrooms</w:t>
      </w:r>
      <w:r w:rsidR="00B20FB7">
        <w:rPr>
          <w:rFonts w:ascii="Titillium Web" w:hAnsi="Titillium Web"/>
          <w:sz w:val="24"/>
          <w:szCs w:val="24"/>
          <w:lang w:val="en-US"/>
        </w:rPr>
        <w:t xml:space="preserve"> – coming December 2025 </w:t>
      </w:r>
    </w:p>
    <w:p w14:paraId="3A2EAF13" w14:textId="77777777" w:rsidR="00A9236E" w:rsidRDefault="00A9236E" w:rsidP="00A9236E">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 xml:space="preserve">OMNIA </w:t>
      </w:r>
      <w:proofErr w:type="spellStart"/>
      <w:r>
        <w:rPr>
          <w:rFonts w:ascii="Titillium Web" w:hAnsi="Titillium Web"/>
          <w:sz w:val="24"/>
          <w:szCs w:val="24"/>
          <w:lang w:val="en-US"/>
        </w:rPr>
        <w:t>Dayclub</w:t>
      </w:r>
      <w:proofErr w:type="spellEnd"/>
      <w:r>
        <w:rPr>
          <w:rFonts w:ascii="Titillium Web" w:hAnsi="Titillium Web"/>
          <w:sz w:val="24"/>
          <w:szCs w:val="24"/>
          <w:lang w:val="en-US"/>
        </w:rPr>
        <w:t xml:space="preserve"> – Tao Group Hospitality’s OMNIA </w:t>
      </w:r>
      <w:proofErr w:type="spellStart"/>
      <w:r>
        <w:rPr>
          <w:rFonts w:ascii="Titillium Web" w:hAnsi="Titillium Web"/>
          <w:sz w:val="24"/>
          <w:szCs w:val="24"/>
          <w:lang w:val="en-US"/>
        </w:rPr>
        <w:t>Dayclub</w:t>
      </w:r>
      <w:proofErr w:type="spellEnd"/>
      <w:r>
        <w:rPr>
          <w:rFonts w:ascii="Titillium Web" w:hAnsi="Titillium Web"/>
          <w:sz w:val="24"/>
          <w:szCs w:val="24"/>
          <w:lang w:val="en-US"/>
        </w:rPr>
        <w:t xml:space="preserve"> will command 46,000 square feet, featuring two expansive pools and performances from top global DJs – coming pool season 2026 </w:t>
      </w:r>
    </w:p>
    <w:p w14:paraId="2BFF48E4" w14:textId="77777777" w:rsidR="00A9236E" w:rsidRDefault="00A9236E" w:rsidP="00A9236E">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 xml:space="preserve">Augustus Tower – </w:t>
      </w:r>
      <w:r>
        <w:rPr>
          <w:rFonts w:ascii="Titillium Web" w:hAnsi="Titillium Web"/>
          <w:sz w:val="24"/>
          <w:szCs w:val="24"/>
        </w:rPr>
        <w:t xml:space="preserve">nearly 1,000 suites will receive a full renovation setting a new standard for luxury in the market designed by Peter </w:t>
      </w:r>
      <w:proofErr w:type="spellStart"/>
      <w:r>
        <w:rPr>
          <w:rFonts w:ascii="Titillium Web" w:hAnsi="Titillium Web"/>
          <w:sz w:val="24"/>
          <w:szCs w:val="24"/>
        </w:rPr>
        <w:t>Silling</w:t>
      </w:r>
      <w:proofErr w:type="spellEnd"/>
      <w:r>
        <w:rPr>
          <w:rFonts w:ascii="Titillium Web" w:hAnsi="Titillium Web"/>
          <w:sz w:val="24"/>
          <w:szCs w:val="24"/>
        </w:rPr>
        <w:t xml:space="preserve"> &amp; Associates – coming 2026</w:t>
      </w:r>
    </w:p>
    <w:p w14:paraId="7B9C1643" w14:textId="77777777" w:rsidR="00A9236E" w:rsidRDefault="00A9236E" w:rsidP="00A9236E">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 xml:space="preserve">VIP Check-in Lounge – </w:t>
      </w:r>
      <w:r>
        <w:rPr>
          <w:rFonts w:ascii="Titillium Web" w:hAnsi="Titillium Web"/>
          <w:sz w:val="24"/>
          <w:szCs w:val="24"/>
        </w:rPr>
        <w:t xml:space="preserve">a luxurious and reimagined check-in experience for the most discerning Hospitality and Gaming guests – coming 2026 </w:t>
      </w:r>
    </w:p>
    <w:p w14:paraId="5D38D960" w14:textId="4AFDB0C6" w:rsidR="00626AC4" w:rsidRDefault="00626AC4" w:rsidP="00540876">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Julius Towe</w:t>
      </w:r>
      <w:r w:rsidR="00142D3A">
        <w:rPr>
          <w:rFonts w:ascii="Titillium Web" w:hAnsi="Titillium Web"/>
          <w:sz w:val="24"/>
          <w:szCs w:val="24"/>
          <w:lang w:val="en-US"/>
        </w:rPr>
        <w:t>r – more than 500 rooms will receive a full</w:t>
      </w:r>
      <w:r>
        <w:rPr>
          <w:rFonts w:ascii="Titillium Web" w:hAnsi="Titillium Web"/>
          <w:sz w:val="24"/>
          <w:szCs w:val="24"/>
          <w:lang w:val="en-US"/>
        </w:rPr>
        <w:t xml:space="preserve"> renovatio</w:t>
      </w:r>
      <w:r w:rsidR="00142D3A">
        <w:rPr>
          <w:rFonts w:ascii="Titillium Web" w:hAnsi="Titillium Web"/>
          <w:sz w:val="24"/>
          <w:szCs w:val="24"/>
          <w:lang w:val="en-US"/>
        </w:rPr>
        <w:t>n – c</w:t>
      </w:r>
      <w:r>
        <w:rPr>
          <w:rFonts w:ascii="Titillium Web" w:hAnsi="Titillium Web"/>
          <w:sz w:val="24"/>
          <w:szCs w:val="24"/>
          <w:lang w:val="en-US"/>
        </w:rPr>
        <w:t>oming 2027</w:t>
      </w:r>
    </w:p>
    <w:p w14:paraId="1FD1ACE2" w14:textId="66E6D2D2" w:rsidR="00626AC4" w:rsidRPr="00C15EA0" w:rsidRDefault="00626AC4" w:rsidP="00C15EA0">
      <w:pPr>
        <w:pStyle w:val="ListParagraph"/>
        <w:numPr>
          <w:ilvl w:val="0"/>
          <w:numId w:val="6"/>
        </w:numPr>
        <w:spacing w:after="120" w:line="240" w:lineRule="auto"/>
        <w:rPr>
          <w:rFonts w:ascii="Titillium Web" w:hAnsi="Titillium Web"/>
          <w:sz w:val="24"/>
          <w:szCs w:val="24"/>
          <w:lang w:val="en-US"/>
        </w:rPr>
      </w:pPr>
      <w:r>
        <w:rPr>
          <w:rFonts w:ascii="Titillium Web" w:hAnsi="Titillium Web"/>
          <w:sz w:val="24"/>
          <w:szCs w:val="24"/>
          <w:lang w:val="en-US"/>
        </w:rPr>
        <w:t>Palace Towe</w:t>
      </w:r>
      <w:r w:rsidR="00142D3A">
        <w:rPr>
          <w:rFonts w:ascii="Titillium Web" w:hAnsi="Titillium Web"/>
          <w:sz w:val="24"/>
          <w:szCs w:val="24"/>
          <w:lang w:val="en-US"/>
        </w:rPr>
        <w:t xml:space="preserve">r – nearly 1,200 rooms will receive a full </w:t>
      </w:r>
      <w:r>
        <w:rPr>
          <w:rFonts w:ascii="Titillium Web" w:hAnsi="Titillium Web"/>
          <w:sz w:val="24"/>
          <w:szCs w:val="24"/>
          <w:lang w:val="en-US"/>
        </w:rPr>
        <w:t>renovation</w:t>
      </w:r>
      <w:r w:rsidR="00142D3A">
        <w:rPr>
          <w:rFonts w:ascii="Titillium Web" w:hAnsi="Titillium Web"/>
          <w:sz w:val="24"/>
          <w:szCs w:val="24"/>
          <w:lang w:val="en-US"/>
        </w:rPr>
        <w:t xml:space="preserve"> – c</w:t>
      </w:r>
      <w:r>
        <w:rPr>
          <w:rFonts w:ascii="Titillium Web" w:hAnsi="Titillium Web"/>
          <w:sz w:val="24"/>
          <w:szCs w:val="24"/>
          <w:lang w:val="en-US"/>
        </w:rPr>
        <w:t xml:space="preserve">oming 2027 </w:t>
      </w:r>
    </w:p>
    <w:p w14:paraId="7AC4E263" w14:textId="4B6B173C" w:rsidR="00F365BC" w:rsidRDefault="00F365BC" w:rsidP="001F3854">
      <w:pPr>
        <w:spacing w:after="120" w:line="240" w:lineRule="auto"/>
        <w:rPr>
          <w:rFonts w:ascii="Titillium Web" w:hAnsi="Titillium Web"/>
          <w:sz w:val="24"/>
          <w:szCs w:val="24"/>
          <w:lang w:val="en-US"/>
        </w:rPr>
      </w:pPr>
      <w:r>
        <w:rPr>
          <w:rFonts w:ascii="Titillium Web" w:hAnsi="Titillium Web"/>
          <w:sz w:val="24"/>
          <w:szCs w:val="24"/>
          <w:lang w:val="en-US"/>
        </w:rPr>
        <w:t xml:space="preserve">These modern and stylish additions complement Caesars Palace’s previously completed enhancements, including </w:t>
      </w:r>
      <w:r w:rsidR="00FA43B3">
        <w:rPr>
          <w:rFonts w:ascii="Titillium Web" w:hAnsi="Titillium Web"/>
          <w:sz w:val="24"/>
          <w:szCs w:val="24"/>
          <w:lang w:val="en-US"/>
        </w:rPr>
        <w:t xml:space="preserve">a complete overhaul of </w:t>
      </w:r>
      <w:r w:rsidR="009B296E">
        <w:rPr>
          <w:rFonts w:ascii="Titillium Web" w:hAnsi="Titillium Web"/>
          <w:sz w:val="24"/>
          <w:szCs w:val="24"/>
          <w:lang w:val="en-US"/>
        </w:rPr>
        <w:t xml:space="preserve">the </w:t>
      </w:r>
      <w:r w:rsidR="00FA43B3">
        <w:rPr>
          <w:rFonts w:ascii="Titillium Web" w:hAnsi="Titillium Web"/>
          <w:sz w:val="24"/>
          <w:szCs w:val="24"/>
          <w:lang w:val="en-US"/>
        </w:rPr>
        <w:t>resort’s main entrance</w:t>
      </w:r>
      <w:r w:rsidR="001347E7">
        <w:rPr>
          <w:rFonts w:ascii="Titillium Web" w:hAnsi="Titillium Web"/>
          <w:sz w:val="24"/>
          <w:szCs w:val="24"/>
          <w:lang w:val="en-US"/>
        </w:rPr>
        <w:t xml:space="preserve"> and iconic crystal-cloaked casino dome, the addition of the Flavian Sky Suites, Palace Court Slots and Aureus Lounge</w:t>
      </w:r>
      <w:r w:rsidR="009B296E">
        <w:rPr>
          <w:rFonts w:ascii="Titillium Web" w:hAnsi="Titillium Web"/>
          <w:sz w:val="24"/>
          <w:szCs w:val="24"/>
          <w:lang w:val="en-US"/>
        </w:rPr>
        <w:t xml:space="preserve"> –</w:t>
      </w:r>
      <w:r w:rsidR="001347E7">
        <w:rPr>
          <w:rFonts w:ascii="Titillium Web" w:hAnsi="Titillium Web"/>
          <w:sz w:val="24"/>
          <w:szCs w:val="24"/>
          <w:lang w:val="en-US"/>
        </w:rPr>
        <w:t xml:space="preserve"> two upscale</w:t>
      </w:r>
      <w:r w:rsidR="009B296E">
        <w:rPr>
          <w:rFonts w:ascii="Titillium Web" w:hAnsi="Titillium Web"/>
          <w:sz w:val="24"/>
          <w:szCs w:val="24"/>
          <w:lang w:val="en-US"/>
        </w:rPr>
        <w:t xml:space="preserve"> high-limit</w:t>
      </w:r>
      <w:r w:rsidR="001347E7">
        <w:rPr>
          <w:rFonts w:ascii="Titillium Web" w:hAnsi="Titillium Web"/>
          <w:sz w:val="24"/>
          <w:szCs w:val="24"/>
          <w:lang w:val="en-US"/>
        </w:rPr>
        <w:t xml:space="preserve"> gaming areas, Celebrity Food Hall, Caspian’s</w:t>
      </w:r>
      <w:r w:rsidR="004E13D6">
        <w:rPr>
          <w:rFonts w:ascii="Titillium Web" w:hAnsi="Titillium Web"/>
          <w:sz w:val="24"/>
          <w:szCs w:val="24"/>
          <w:lang w:val="en-US"/>
        </w:rPr>
        <w:t xml:space="preserve"> Cocktails &amp; Caviar and a </w:t>
      </w:r>
      <w:r w:rsidR="00CD51A5">
        <w:rPr>
          <w:rFonts w:ascii="Titillium Web" w:hAnsi="Titillium Web"/>
          <w:sz w:val="24"/>
          <w:szCs w:val="24"/>
          <w:lang w:val="en-US"/>
        </w:rPr>
        <w:t xml:space="preserve">refresh </w:t>
      </w:r>
      <w:r w:rsidR="005A78EB">
        <w:rPr>
          <w:rFonts w:ascii="Titillium Web" w:hAnsi="Titillium Web"/>
          <w:sz w:val="24"/>
          <w:szCs w:val="24"/>
          <w:lang w:val="en-US"/>
        </w:rPr>
        <w:t xml:space="preserve">renovation </w:t>
      </w:r>
      <w:r w:rsidR="00CD51A5">
        <w:rPr>
          <w:rFonts w:ascii="Titillium Web" w:hAnsi="Titillium Web"/>
          <w:sz w:val="24"/>
          <w:szCs w:val="24"/>
          <w:lang w:val="en-US"/>
        </w:rPr>
        <w:t xml:space="preserve">of Qua Bath &amp; Spa and </w:t>
      </w:r>
      <w:r w:rsidR="009B296E">
        <w:rPr>
          <w:rFonts w:ascii="Titillium Web" w:hAnsi="Titillium Web"/>
          <w:sz w:val="24"/>
          <w:szCs w:val="24"/>
          <w:lang w:val="en-US"/>
        </w:rPr>
        <w:t>f</w:t>
      </w:r>
      <w:r w:rsidR="00CD51A5">
        <w:rPr>
          <w:rFonts w:ascii="Titillium Web" w:hAnsi="Titillium Web"/>
          <w:sz w:val="24"/>
          <w:szCs w:val="24"/>
          <w:lang w:val="en-US"/>
        </w:rPr>
        <w:t xml:space="preserve">itness </w:t>
      </w:r>
      <w:r w:rsidR="009B296E">
        <w:rPr>
          <w:rFonts w:ascii="Titillium Web" w:hAnsi="Titillium Web"/>
          <w:sz w:val="24"/>
          <w:szCs w:val="24"/>
          <w:lang w:val="en-US"/>
        </w:rPr>
        <w:t>c</w:t>
      </w:r>
      <w:r w:rsidR="00CD51A5">
        <w:rPr>
          <w:rFonts w:ascii="Titillium Web" w:hAnsi="Titillium Web"/>
          <w:sz w:val="24"/>
          <w:szCs w:val="24"/>
          <w:lang w:val="en-US"/>
        </w:rPr>
        <w:t xml:space="preserve">enter. </w:t>
      </w:r>
      <w:r w:rsidR="001347E7">
        <w:rPr>
          <w:rFonts w:ascii="Titillium Web" w:hAnsi="Titillium Web"/>
          <w:sz w:val="24"/>
          <w:szCs w:val="24"/>
          <w:lang w:val="en-US"/>
        </w:rPr>
        <w:t xml:space="preserve">  </w:t>
      </w:r>
    </w:p>
    <w:p w14:paraId="5D0ADFED" w14:textId="3EAA57A1" w:rsidR="00BF07DC" w:rsidRDefault="00337BC0" w:rsidP="001F3854">
      <w:pPr>
        <w:spacing w:after="120" w:line="240" w:lineRule="auto"/>
        <w:rPr>
          <w:rFonts w:ascii="Titillium Web" w:hAnsi="Titillium Web"/>
          <w:sz w:val="24"/>
          <w:szCs w:val="24"/>
        </w:rPr>
      </w:pPr>
      <w:r w:rsidRPr="00337BC0">
        <w:rPr>
          <w:rFonts w:ascii="Titillium Web" w:hAnsi="Titillium Web"/>
          <w:sz w:val="24"/>
          <w:szCs w:val="24"/>
        </w:rPr>
        <w:t xml:space="preserve">“With its close proximity to the circuit and </w:t>
      </w:r>
      <w:r w:rsidR="00DC4438">
        <w:rPr>
          <w:rFonts w:ascii="Titillium Web" w:hAnsi="Titillium Web"/>
          <w:sz w:val="24"/>
          <w:szCs w:val="24"/>
        </w:rPr>
        <w:t>p</w:t>
      </w:r>
      <w:r w:rsidRPr="00337BC0">
        <w:rPr>
          <w:rFonts w:ascii="Titillium Web" w:hAnsi="Titillium Web"/>
          <w:sz w:val="24"/>
          <w:szCs w:val="24"/>
        </w:rPr>
        <w:t xml:space="preserve">resence on </w:t>
      </w:r>
      <w:r w:rsidR="00EA7412">
        <w:rPr>
          <w:rFonts w:ascii="Titillium Web" w:hAnsi="Titillium Web"/>
          <w:sz w:val="24"/>
          <w:szCs w:val="24"/>
        </w:rPr>
        <w:t>T</w:t>
      </w:r>
      <w:r w:rsidRPr="00337BC0">
        <w:rPr>
          <w:rFonts w:ascii="Titillium Web" w:hAnsi="Titillium Web"/>
          <w:sz w:val="24"/>
          <w:szCs w:val="24"/>
        </w:rPr>
        <w:t xml:space="preserve">he Strip, Caesars Entertainment has been a pivotal partner in bringing the Las Vegas Grand Prix to life and delivering standout experiences for our fans,” </w:t>
      </w:r>
      <w:r w:rsidRPr="00C15EA0">
        <w:rPr>
          <w:rFonts w:ascii="Titillium Web" w:hAnsi="Titillium Web"/>
          <w:sz w:val="24"/>
          <w:szCs w:val="24"/>
        </w:rPr>
        <w:t>said Emily Prazer, President and CEO of Las Vegas Grand Prix, Inc.</w:t>
      </w:r>
      <w:r w:rsidRPr="00337BC0">
        <w:rPr>
          <w:rFonts w:ascii="Titillium Web" w:hAnsi="Titillium Web"/>
          <w:sz w:val="24"/>
          <w:szCs w:val="24"/>
        </w:rPr>
        <w:t xml:space="preserve"> “</w:t>
      </w:r>
      <w:r w:rsidR="00EA7412">
        <w:rPr>
          <w:rFonts w:ascii="Titillium Web" w:hAnsi="Titillium Web"/>
          <w:sz w:val="24"/>
          <w:szCs w:val="24"/>
        </w:rPr>
        <w:t xml:space="preserve">As </w:t>
      </w:r>
      <w:r w:rsidRPr="00337BC0">
        <w:rPr>
          <w:rFonts w:ascii="Titillium Web" w:hAnsi="Titillium Web"/>
          <w:sz w:val="24"/>
          <w:szCs w:val="24"/>
        </w:rPr>
        <w:t xml:space="preserve">a prominent </w:t>
      </w:r>
      <w:r w:rsidR="00E24F6B">
        <w:rPr>
          <w:rFonts w:ascii="Titillium Web" w:hAnsi="Titillium Web"/>
          <w:sz w:val="24"/>
          <w:szCs w:val="24"/>
        </w:rPr>
        <w:t>leader</w:t>
      </w:r>
      <w:r w:rsidRPr="00337BC0">
        <w:rPr>
          <w:rFonts w:ascii="Titillium Web" w:hAnsi="Titillium Web"/>
          <w:sz w:val="24"/>
          <w:szCs w:val="24"/>
        </w:rPr>
        <w:t xml:space="preserve"> in the market, we have often looked to Caesars</w:t>
      </w:r>
      <w:r w:rsidR="002B52E3">
        <w:rPr>
          <w:rFonts w:ascii="Titillium Web" w:hAnsi="Titillium Web"/>
          <w:sz w:val="24"/>
          <w:szCs w:val="24"/>
        </w:rPr>
        <w:t xml:space="preserve"> Entertainment</w:t>
      </w:r>
      <w:r w:rsidRPr="00337BC0">
        <w:rPr>
          <w:rFonts w:ascii="Titillium Web" w:hAnsi="Titillium Web"/>
          <w:sz w:val="24"/>
          <w:szCs w:val="24"/>
        </w:rPr>
        <w:t xml:space="preserve"> as a strategic guide on how best to integrate hospitality</w:t>
      </w:r>
      <w:r w:rsidR="00EA7412">
        <w:rPr>
          <w:rFonts w:ascii="Titillium Web" w:hAnsi="Titillium Web"/>
          <w:sz w:val="24"/>
          <w:szCs w:val="24"/>
        </w:rPr>
        <w:t xml:space="preserve"> and </w:t>
      </w:r>
      <w:r w:rsidRPr="00337BC0">
        <w:rPr>
          <w:rFonts w:ascii="Titillium Web" w:hAnsi="Titillium Web"/>
          <w:sz w:val="24"/>
          <w:szCs w:val="24"/>
        </w:rPr>
        <w:t xml:space="preserve">entertainment </w:t>
      </w:r>
      <w:r w:rsidR="00EA7412">
        <w:rPr>
          <w:rFonts w:ascii="Titillium Web" w:hAnsi="Titillium Web"/>
          <w:sz w:val="24"/>
          <w:szCs w:val="24"/>
        </w:rPr>
        <w:t>into</w:t>
      </w:r>
      <w:r w:rsidR="00EA7412" w:rsidRPr="00337BC0">
        <w:rPr>
          <w:rFonts w:ascii="Titillium Web" w:hAnsi="Titillium Web"/>
          <w:sz w:val="24"/>
          <w:szCs w:val="24"/>
        </w:rPr>
        <w:t xml:space="preserve"> </w:t>
      </w:r>
      <w:r w:rsidRPr="00337BC0">
        <w:rPr>
          <w:rFonts w:ascii="Titillium Web" w:hAnsi="Titillium Web"/>
          <w:sz w:val="24"/>
          <w:szCs w:val="24"/>
        </w:rPr>
        <w:t xml:space="preserve">the excitement of Formula 1. </w:t>
      </w:r>
      <w:r w:rsidR="00EA7412">
        <w:rPr>
          <w:rFonts w:ascii="Titillium Web" w:hAnsi="Titillium Web"/>
          <w:sz w:val="24"/>
          <w:szCs w:val="24"/>
        </w:rPr>
        <w:t>Through</w:t>
      </w:r>
      <w:r w:rsidRPr="00337BC0">
        <w:rPr>
          <w:rFonts w:ascii="Titillium Web" w:hAnsi="Titillium Web"/>
          <w:sz w:val="24"/>
          <w:szCs w:val="24"/>
        </w:rPr>
        <w:t xml:space="preserve"> our </w:t>
      </w:r>
      <w:r w:rsidR="00B54047">
        <w:rPr>
          <w:rFonts w:ascii="Titillium Web" w:hAnsi="Titillium Web"/>
          <w:sz w:val="24"/>
          <w:szCs w:val="24"/>
        </w:rPr>
        <w:t>extended</w:t>
      </w:r>
      <w:r w:rsidR="00EA7412">
        <w:rPr>
          <w:rFonts w:ascii="Titillium Web" w:hAnsi="Titillium Web"/>
          <w:sz w:val="24"/>
          <w:szCs w:val="24"/>
        </w:rPr>
        <w:t xml:space="preserve"> </w:t>
      </w:r>
      <w:r w:rsidRPr="00337BC0">
        <w:rPr>
          <w:rFonts w:ascii="Titillium Web" w:hAnsi="Titillium Web"/>
          <w:sz w:val="24"/>
          <w:szCs w:val="24"/>
        </w:rPr>
        <w:t xml:space="preserve">partnership and their ever-evolving </w:t>
      </w:r>
      <w:r w:rsidR="004E13D6">
        <w:rPr>
          <w:rFonts w:ascii="Titillium Web" w:hAnsi="Titillium Web"/>
          <w:sz w:val="24"/>
          <w:szCs w:val="24"/>
        </w:rPr>
        <w:t xml:space="preserve">offerings </w:t>
      </w:r>
      <w:r w:rsidR="00EA7412">
        <w:rPr>
          <w:rFonts w:ascii="Titillium Web" w:hAnsi="Titillium Web"/>
          <w:sz w:val="24"/>
          <w:szCs w:val="24"/>
        </w:rPr>
        <w:t>through impressive reinvestments like these</w:t>
      </w:r>
      <w:r w:rsidRPr="00337BC0">
        <w:rPr>
          <w:rFonts w:ascii="Titillium Web" w:hAnsi="Titillium Web"/>
          <w:sz w:val="24"/>
          <w:szCs w:val="24"/>
        </w:rPr>
        <w:t xml:space="preserve">, race fans are ensured innovative, </w:t>
      </w:r>
      <w:r w:rsidR="00D10C22">
        <w:rPr>
          <w:rFonts w:ascii="Titillium Web" w:hAnsi="Titillium Web"/>
          <w:sz w:val="24"/>
          <w:szCs w:val="24"/>
        </w:rPr>
        <w:t>unforgettable</w:t>
      </w:r>
      <w:r w:rsidRPr="00337BC0">
        <w:rPr>
          <w:rFonts w:ascii="Titillium Web" w:hAnsi="Titillium Web"/>
          <w:sz w:val="24"/>
          <w:szCs w:val="24"/>
        </w:rPr>
        <w:t xml:space="preserve"> </w:t>
      </w:r>
      <w:r w:rsidR="00D5740A">
        <w:rPr>
          <w:rFonts w:ascii="Titillium Web" w:hAnsi="Titillium Web"/>
          <w:sz w:val="24"/>
          <w:szCs w:val="24"/>
        </w:rPr>
        <w:t>moments</w:t>
      </w:r>
      <w:r w:rsidRPr="00337BC0">
        <w:rPr>
          <w:rFonts w:ascii="Titillium Web" w:hAnsi="Titillium Web"/>
          <w:sz w:val="24"/>
          <w:szCs w:val="24"/>
        </w:rPr>
        <w:t xml:space="preserve"> for years to come.”</w:t>
      </w:r>
    </w:p>
    <w:p w14:paraId="335896F6" w14:textId="5A0F6E37" w:rsidR="00A2074B" w:rsidRDefault="00A2074B" w:rsidP="001F3854">
      <w:pPr>
        <w:spacing w:after="120" w:line="240" w:lineRule="auto"/>
        <w:rPr>
          <w:rFonts w:ascii="Titillium Web" w:hAnsi="Titillium Web"/>
          <w:sz w:val="24"/>
          <w:szCs w:val="24"/>
        </w:rPr>
      </w:pPr>
      <w:r w:rsidRPr="00A2074B">
        <w:rPr>
          <w:rFonts w:ascii="Titillium Web" w:hAnsi="Titillium Web"/>
          <w:sz w:val="24"/>
          <w:szCs w:val="24"/>
        </w:rPr>
        <w:t xml:space="preserve">The strategic relationship between Las Vegas Grand Prix and </w:t>
      </w:r>
      <w:r>
        <w:rPr>
          <w:rFonts w:ascii="Titillium Web" w:hAnsi="Titillium Web"/>
          <w:sz w:val="24"/>
          <w:szCs w:val="24"/>
        </w:rPr>
        <w:t xml:space="preserve">Caesars Entertainment </w:t>
      </w:r>
      <w:r w:rsidRPr="00A2074B">
        <w:rPr>
          <w:rFonts w:ascii="Titillium Web" w:hAnsi="Titillium Web"/>
          <w:sz w:val="24"/>
          <w:szCs w:val="24"/>
        </w:rPr>
        <w:t xml:space="preserve">will continue to deliver </w:t>
      </w:r>
      <w:r w:rsidR="00D5740A">
        <w:rPr>
          <w:rFonts w:ascii="Titillium Web" w:hAnsi="Titillium Web"/>
          <w:sz w:val="24"/>
          <w:szCs w:val="24"/>
        </w:rPr>
        <w:t>thrilling</w:t>
      </w:r>
      <w:r w:rsidRPr="00A2074B">
        <w:rPr>
          <w:rFonts w:ascii="Titillium Web" w:hAnsi="Titillium Web"/>
          <w:sz w:val="24"/>
          <w:szCs w:val="24"/>
        </w:rPr>
        <w:t xml:space="preserve"> hospitality, curated entertainment and luxury experiences that position Las Vegas as a premier destination on the Formula 1 calendar.</w:t>
      </w:r>
      <w:r w:rsidR="00CD51A5">
        <w:rPr>
          <w:rFonts w:ascii="Titillium Web" w:hAnsi="Titillium Web"/>
          <w:sz w:val="24"/>
          <w:szCs w:val="24"/>
        </w:rPr>
        <w:t xml:space="preserve"> Limited access to Caesars Entertainment’s race weekend offerings is available, including </w:t>
      </w:r>
      <w:r w:rsidR="00CD51A5" w:rsidRPr="000E5400">
        <w:rPr>
          <w:rFonts w:ascii="Titillium Web" w:hAnsi="Titillium Web"/>
          <w:sz w:val="24"/>
          <w:szCs w:val="24"/>
          <w:lang w:val="en-US"/>
        </w:rPr>
        <w:t xml:space="preserve">Caesars Palace Viewing Experience, a closed-circuit viewing party situated directly along the Las Vegas Strip Circuit®; Trackside Lunch with celebrity chef Gordon Ramsay; </w:t>
      </w:r>
      <w:r w:rsidR="00CD51A5">
        <w:rPr>
          <w:rFonts w:ascii="Titillium Web" w:hAnsi="Titillium Web"/>
          <w:sz w:val="24"/>
          <w:szCs w:val="24"/>
          <w:lang w:val="en-US"/>
        </w:rPr>
        <w:t>the GIADA</w:t>
      </w:r>
      <w:r w:rsidR="00CD51A5" w:rsidRPr="000E5400">
        <w:rPr>
          <w:rFonts w:ascii="Titillium Web" w:hAnsi="Titillium Web"/>
          <w:sz w:val="24"/>
          <w:szCs w:val="24"/>
          <w:lang w:val="en-US"/>
        </w:rPr>
        <w:t xml:space="preserve"> Viewing Experience </w:t>
      </w:r>
      <w:r w:rsidR="00CD51A5">
        <w:rPr>
          <w:rFonts w:ascii="Titillium Web" w:hAnsi="Titillium Web"/>
          <w:sz w:val="24"/>
          <w:szCs w:val="24"/>
          <w:lang w:val="en-US"/>
        </w:rPr>
        <w:t xml:space="preserve">at The Cromwell </w:t>
      </w:r>
      <w:r w:rsidR="00CD51A5" w:rsidRPr="000E5400">
        <w:rPr>
          <w:rFonts w:ascii="Titillium Web" w:hAnsi="Titillium Web"/>
          <w:sz w:val="24"/>
          <w:szCs w:val="24"/>
          <w:lang w:val="en-US"/>
        </w:rPr>
        <w:t>overlooking the main straight; the Caramella Terrace Viewing Experience</w:t>
      </w:r>
      <w:r w:rsidR="00CD51A5">
        <w:rPr>
          <w:rFonts w:ascii="Titillium Web" w:hAnsi="Titillium Web"/>
          <w:sz w:val="24"/>
          <w:szCs w:val="24"/>
          <w:lang w:val="en-US"/>
        </w:rPr>
        <w:t xml:space="preserve"> at Planet Hollywood Resort &amp; Casino</w:t>
      </w:r>
      <w:r w:rsidR="00CD51A5" w:rsidRPr="000E5400">
        <w:rPr>
          <w:rFonts w:ascii="Titillium Web" w:hAnsi="Titillium Web"/>
          <w:sz w:val="24"/>
          <w:szCs w:val="24"/>
          <w:lang w:val="en-US"/>
        </w:rPr>
        <w:t xml:space="preserve">, an open-air terrace blending ’70s Italian Riviera glam </w:t>
      </w:r>
      <w:r w:rsidR="00CD51A5" w:rsidRPr="000E5400">
        <w:rPr>
          <w:rFonts w:ascii="Titillium Web" w:hAnsi="Titillium Web"/>
          <w:sz w:val="24"/>
          <w:szCs w:val="24"/>
          <w:lang w:val="en-US"/>
        </w:rPr>
        <w:lastRenderedPageBreak/>
        <w:t>with modern Formula 1 luxury</w:t>
      </w:r>
      <w:r w:rsidR="00CD51A5">
        <w:rPr>
          <w:rFonts w:ascii="Titillium Web" w:hAnsi="Titillium Web"/>
          <w:sz w:val="24"/>
          <w:szCs w:val="24"/>
          <w:lang w:val="en-US"/>
        </w:rPr>
        <w:t xml:space="preserve">. New </w:t>
      </w:r>
      <w:proofErr w:type="gramStart"/>
      <w:r w:rsidR="00CD51A5">
        <w:rPr>
          <w:rFonts w:ascii="Titillium Web" w:hAnsi="Titillium Web"/>
          <w:sz w:val="24"/>
          <w:szCs w:val="24"/>
          <w:lang w:val="en-US"/>
        </w:rPr>
        <w:t>this year</w:t>
      </w:r>
      <w:proofErr w:type="gramEnd"/>
      <w:r w:rsidR="00CD51A5">
        <w:rPr>
          <w:rFonts w:ascii="Titillium Web" w:hAnsi="Titillium Web"/>
          <w:sz w:val="24"/>
          <w:szCs w:val="24"/>
          <w:lang w:val="en-US"/>
        </w:rPr>
        <w:t>, fans in the Paddock Club will be able to experience F1 simulators and fun</w:t>
      </w:r>
      <w:r w:rsidR="00CD51A5" w:rsidRPr="002B52E3">
        <w:rPr>
          <w:rFonts w:ascii="Titillium Web" w:hAnsi="Titillium Web"/>
          <w:sz w:val="24"/>
          <w:szCs w:val="24"/>
          <w:lang w:val="en-US"/>
        </w:rPr>
        <w:t xml:space="preserve"> photo opportunit</w:t>
      </w:r>
      <w:r w:rsidR="00CD51A5">
        <w:rPr>
          <w:rFonts w:ascii="Titillium Web" w:hAnsi="Titillium Web"/>
          <w:sz w:val="24"/>
          <w:szCs w:val="24"/>
          <w:lang w:val="en-US"/>
        </w:rPr>
        <w:t>ies</w:t>
      </w:r>
      <w:r w:rsidR="00CD51A5" w:rsidRPr="002B52E3">
        <w:rPr>
          <w:rFonts w:ascii="Titillium Web" w:hAnsi="Titillium Web"/>
          <w:sz w:val="24"/>
          <w:szCs w:val="24"/>
          <w:lang w:val="en-US"/>
        </w:rPr>
        <w:t xml:space="preserve"> with the </w:t>
      </w:r>
      <w:proofErr w:type="gramStart"/>
      <w:r w:rsidR="00CD51A5" w:rsidRPr="002B52E3">
        <w:rPr>
          <w:rFonts w:ascii="Titillium Web" w:hAnsi="Titillium Web"/>
          <w:sz w:val="24"/>
          <w:szCs w:val="24"/>
          <w:lang w:val="en-US"/>
        </w:rPr>
        <w:t xml:space="preserve">Caesars </w:t>
      </w:r>
      <w:r w:rsidR="00CD51A5">
        <w:rPr>
          <w:rFonts w:ascii="Titillium Web" w:hAnsi="Titillium Web"/>
          <w:sz w:val="24"/>
          <w:szCs w:val="24"/>
          <w:lang w:val="en-US"/>
        </w:rPr>
        <w:t>x</w:t>
      </w:r>
      <w:proofErr w:type="gramEnd"/>
      <w:r w:rsidR="00CD51A5" w:rsidRPr="002B52E3">
        <w:rPr>
          <w:rFonts w:ascii="Titillium Web" w:hAnsi="Titillium Web"/>
          <w:sz w:val="24"/>
          <w:szCs w:val="24"/>
          <w:lang w:val="en-US"/>
        </w:rPr>
        <w:t xml:space="preserve"> </w:t>
      </w:r>
      <w:r w:rsidR="00CD51A5">
        <w:rPr>
          <w:rFonts w:ascii="Titillium Web" w:hAnsi="Titillium Web"/>
          <w:sz w:val="24"/>
          <w:szCs w:val="24"/>
          <w:lang w:val="en-US"/>
        </w:rPr>
        <w:t>Las Vegas Grand Prix</w:t>
      </w:r>
      <w:r w:rsidR="00CD51A5" w:rsidRPr="002B52E3">
        <w:rPr>
          <w:rFonts w:ascii="Titillium Web" w:hAnsi="Titillium Web"/>
          <w:sz w:val="24"/>
          <w:szCs w:val="24"/>
          <w:lang w:val="en-US"/>
        </w:rPr>
        <w:t xml:space="preserve"> Chario</w:t>
      </w:r>
      <w:r w:rsidR="00CD51A5">
        <w:rPr>
          <w:rFonts w:ascii="Titillium Web" w:hAnsi="Titillium Web"/>
          <w:sz w:val="24"/>
          <w:szCs w:val="24"/>
          <w:lang w:val="en-US"/>
        </w:rPr>
        <w:t>t, all courtesy of Caesars Entertainment</w:t>
      </w:r>
      <w:r w:rsidR="00CD51A5" w:rsidRPr="000E5400">
        <w:rPr>
          <w:rFonts w:ascii="Titillium Web" w:hAnsi="Titillium Web"/>
          <w:sz w:val="24"/>
          <w:szCs w:val="24"/>
          <w:lang w:val="en-US"/>
        </w:rPr>
        <w:t>. Additionally, Caesars</w:t>
      </w:r>
      <w:r w:rsidR="00CD51A5">
        <w:rPr>
          <w:rFonts w:ascii="Titillium Web" w:hAnsi="Titillium Web"/>
          <w:sz w:val="24"/>
          <w:szCs w:val="24"/>
          <w:lang w:val="en-US"/>
        </w:rPr>
        <w:t xml:space="preserve"> Entertainment</w:t>
      </w:r>
      <w:r w:rsidR="00CD51A5" w:rsidRPr="000E5400">
        <w:rPr>
          <w:rFonts w:ascii="Titillium Web" w:hAnsi="Titillium Web"/>
          <w:sz w:val="24"/>
          <w:szCs w:val="24"/>
          <w:lang w:val="en-US"/>
        </w:rPr>
        <w:t xml:space="preserve"> is the Rewards entitlement partner of the Flamingo Zone, a popular, sold-out General Admission-only area located along the Koval Straightaway. </w:t>
      </w:r>
      <w:r w:rsidR="00CD51A5">
        <w:rPr>
          <w:rFonts w:ascii="Titillium Web" w:hAnsi="Titillium Web"/>
          <w:sz w:val="24"/>
          <w:szCs w:val="24"/>
        </w:rPr>
        <w:t xml:space="preserve"> </w:t>
      </w:r>
    </w:p>
    <w:p w14:paraId="6F243A59" w14:textId="5C286C53" w:rsidR="004426B9" w:rsidRPr="00A6280D" w:rsidRDefault="004426B9" w:rsidP="001F3854">
      <w:pPr>
        <w:spacing w:after="120" w:line="240" w:lineRule="auto"/>
        <w:rPr>
          <w:rFonts w:ascii="Titillium Web" w:hAnsi="Titillium Web"/>
          <w:sz w:val="24"/>
          <w:szCs w:val="24"/>
        </w:rPr>
      </w:pPr>
      <w:r w:rsidRPr="00E0103A">
        <w:rPr>
          <w:rFonts w:ascii="Titillium Web" w:eastAsia="Titillium Web" w:hAnsi="Titillium Web" w:cs="Titillium Web"/>
          <w:sz w:val="24"/>
          <w:szCs w:val="24"/>
        </w:rPr>
        <w:t>For more information about the FORMULA 1 HEINEKEN LAS VEGAS GRAND PRIX</w:t>
      </w:r>
      <w:r w:rsidR="00CD51A5">
        <w:rPr>
          <w:rFonts w:ascii="Titillium Web" w:eastAsia="Titillium Web" w:hAnsi="Titillium Web" w:cs="Titillium Web"/>
          <w:sz w:val="24"/>
          <w:szCs w:val="24"/>
        </w:rPr>
        <w:t>,</w:t>
      </w:r>
      <w:r w:rsidRPr="00E0103A">
        <w:rPr>
          <w:rFonts w:ascii="Titillium Web" w:eastAsia="Titillium Web" w:hAnsi="Titillium Web" w:cs="Titillium Web"/>
          <w:sz w:val="24"/>
          <w:szCs w:val="24"/>
        </w:rPr>
        <w:t xml:space="preserve"> visit </w:t>
      </w:r>
      <w:hyperlink r:id="rId8" w:history="1">
        <w:r w:rsidRPr="00E0103A">
          <w:rPr>
            <w:rStyle w:val="Hyperlink"/>
            <w:rFonts w:ascii="Titillium Web" w:eastAsia="Titillium Web" w:hAnsi="Titillium Web" w:cs="Titillium Web"/>
            <w:color w:val="0563C1"/>
            <w:sz w:val="24"/>
            <w:szCs w:val="24"/>
          </w:rPr>
          <w:t>www.f1lasvegasgp.com/tickets</w:t>
        </w:r>
      </w:hyperlink>
      <w:r w:rsidRPr="00E0103A">
        <w:rPr>
          <w:rFonts w:ascii="Titillium Web" w:eastAsia="Titillium Web" w:hAnsi="Titillium Web" w:cs="Titillium Web"/>
          <w:color w:val="0562C1"/>
          <w:sz w:val="24"/>
          <w:szCs w:val="24"/>
        </w:rPr>
        <w:t>.</w:t>
      </w:r>
      <w:r w:rsidR="00CD51A5">
        <w:rPr>
          <w:rFonts w:ascii="Titillium Web" w:eastAsia="Titillium Web" w:hAnsi="Titillium Web" w:cs="Titillium Web"/>
          <w:color w:val="0562C1"/>
          <w:sz w:val="24"/>
          <w:szCs w:val="24"/>
        </w:rPr>
        <w:t xml:space="preserve"> </w:t>
      </w:r>
      <w:r w:rsidR="00CD51A5" w:rsidRPr="00C15EA0">
        <w:rPr>
          <w:rFonts w:ascii="Titillium Web" w:eastAsia="Titillium Web" w:hAnsi="Titillium Web" w:cs="Titillium Web"/>
          <w:sz w:val="24"/>
          <w:szCs w:val="24"/>
        </w:rPr>
        <w:t xml:space="preserve">Additional information on Caesars Entertainment’s offerings can be found at </w:t>
      </w:r>
      <w:hyperlink r:id="rId9" w:history="1">
        <w:r w:rsidR="00CD51A5" w:rsidRPr="00C361A9">
          <w:rPr>
            <w:rStyle w:val="Hyperlink"/>
            <w:rFonts w:ascii="Titillium Web" w:eastAsia="Titillium Web" w:hAnsi="Titillium Web" w:cs="Titillium Web"/>
            <w:sz w:val="24"/>
            <w:szCs w:val="24"/>
          </w:rPr>
          <w:t>www.caesars.com/F1LasVegas</w:t>
        </w:r>
      </w:hyperlink>
      <w:r w:rsidR="00CD51A5">
        <w:rPr>
          <w:rFonts w:ascii="Titillium Web" w:eastAsia="Titillium Web" w:hAnsi="Titillium Web" w:cs="Titillium Web"/>
          <w:color w:val="0562C1"/>
          <w:sz w:val="24"/>
          <w:szCs w:val="24"/>
        </w:rPr>
        <w:t xml:space="preserve">.   </w:t>
      </w:r>
    </w:p>
    <w:p w14:paraId="5BDF5607" w14:textId="77777777" w:rsidR="004426B9" w:rsidRPr="00A6280D" w:rsidRDefault="004426B9" w:rsidP="004426B9">
      <w:pPr>
        <w:spacing w:after="120"/>
        <w:jc w:val="center"/>
        <w:rPr>
          <w:rFonts w:ascii="Titillium Web" w:eastAsia="Titillium Web" w:hAnsi="Titillium Web" w:cs="Titillium Web"/>
        </w:rPr>
      </w:pPr>
      <w:r w:rsidRPr="00A6280D">
        <w:rPr>
          <w:rFonts w:ascii="Titillium Web" w:eastAsia="Titillium Web" w:hAnsi="Titillium Web" w:cs="Titillium Web"/>
        </w:rPr>
        <w:t># # #</w:t>
      </w:r>
    </w:p>
    <w:p w14:paraId="21F42FC6" w14:textId="77777777" w:rsidR="004426B9" w:rsidRDefault="004426B9" w:rsidP="004426B9">
      <w:pPr>
        <w:rPr>
          <w:rFonts w:ascii="Titillium Web" w:hAnsi="Titillium Web"/>
          <w:sz w:val="18"/>
          <w:szCs w:val="18"/>
          <w:lang w:val="en-GB"/>
        </w:rPr>
      </w:pPr>
      <w:r>
        <w:rPr>
          <w:rFonts w:ascii="Titillium Web" w:hAnsi="Titillium Web"/>
          <w:b/>
          <w:bCs/>
          <w:sz w:val="18"/>
          <w:szCs w:val="18"/>
          <w:u w:val="single"/>
          <w:lang w:val="en-GB"/>
        </w:rPr>
        <w:t>About FORMULA 1 HEINEKEN LAS VEGAS GRAND PRIX</w:t>
      </w:r>
      <w:r>
        <w:rPr>
          <w:rFonts w:ascii="Titillium Web" w:hAnsi="Titillium Web"/>
          <w:sz w:val="18"/>
          <w:szCs w:val="18"/>
          <w:lang w:val="en-GB"/>
        </w:rPr>
        <w:br/>
        <w:t xml:space="preserve">Established in 2023, the FORMULA 1 HEINEKEN LAS VEGAS GRAND PRIX is promoted by Formula 1®, in collaboration with Clark County. The 50-lap race takes place on a 3.8-mile circuit in the heart of the Las Vegas Strip and sees drivers reach jaw-dropping speeds of over 215 mph (346 kph) as they drive past some of the world’s most iconic landmarks, hotels, and casinos. Through the Las Vegas Grand Prix Foundation, Las Vegas Grand Prix, Inc. has donated nearly $2 million to non-profit organizations working to strengthen the local community. The 2025 race will take place on November 20-22, 2025. For more information, visit </w:t>
      </w:r>
      <w:hyperlink r:id="rId10" w:history="1">
        <w:r>
          <w:rPr>
            <w:rStyle w:val="Hyperlink"/>
            <w:rFonts w:ascii="Titillium Web" w:hAnsi="Titillium Web"/>
            <w:sz w:val="18"/>
            <w:szCs w:val="18"/>
            <w:lang w:val="en-GB"/>
          </w:rPr>
          <w:t>www.f1lasvegasgp.com</w:t>
        </w:r>
      </w:hyperlink>
      <w:r>
        <w:rPr>
          <w:rFonts w:ascii="Titillium Web" w:hAnsi="Titillium Web"/>
          <w:sz w:val="18"/>
          <w:szCs w:val="18"/>
          <w:lang w:val="en-GB"/>
        </w:rPr>
        <w:t>.</w:t>
      </w:r>
    </w:p>
    <w:p w14:paraId="269C02EC" w14:textId="7226A293" w:rsidR="00BB67CA" w:rsidRDefault="00BB67CA" w:rsidP="004426B9">
      <w:pPr>
        <w:rPr>
          <w:rFonts w:ascii="Titillium Web" w:hAnsi="Titillium Web"/>
          <w:sz w:val="18"/>
          <w:szCs w:val="18"/>
          <w:lang w:val="en-GB"/>
        </w:rPr>
      </w:pPr>
    </w:p>
    <w:p w14:paraId="59B7CE21" w14:textId="78ABD220" w:rsidR="00BB67CA" w:rsidRDefault="00BB67CA" w:rsidP="00BB67CA">
      <w:pPr>
        <w:rPr>
          <w:rFonts w:ascii="Titillium Web" w:hAnsi="Titillium Web"/>
          <w:sz w:val="18"/>
          <w:szCs w:val="18"/>
          <w:lang w:val="en-US"/>
        </w:rPr>
      </w:pPr>
      <w:r w:rsidRPr="00BB67CA">
        <w:rPr>
          <w:rFonts w:ascii="Titillium Web" w:hAnsi="Titillium Web"/>
          <w:b/>
          <w:bCs/>
          <w:sz w:val="18"/>
          <w:szCs w:val="18"/>
          <w:u w:val="single"/>
          <w:lang w:val="en-US"/>
        </w:rPr>
        <w:t xml:space="preserve">About </w:t>
      </w:r>
      <w:r w:rsidR="0013497E">
        <w:rPr>
          <w:rFonts w:ascii="Titillium Web" w:hAnsi="Titillium Web"/>
          <w:b/>
          <w:bCs/>
          <w:sz w:val="18"/>
          <w:szCs w:val="18"/>
          <w:u w:val="single"/>
          <w:lang w:val="en-US"/>
        </w:rPr>
        <w:t>Ca</w:t>
      </w:r>
      <w:r w:rsidR="002B52E3">
        <w:rPr>
          <w:rFonts w:ascii="Titillium Web" w:hAnsi="Titillium Web"/>
          <w:b/>
          <w:bCs/>
          <w:sz w:val="18"/>
          <w:szCs w:val="18"/>
          <w:u w:val="single"/>
          <w:lang w:val="en-US"/>
        </w:rPr>
        <w:t>e</w:t>
      </w:r>
      <w:r w:rsidR="0013497E">
        <w:rPr>
          <w:rFonts w:ascii="Titillium Web" w:hAnsi="Titillium Web"/>
          <w:b/>
          <w:bCs/>
          <w:sz w:val="18"/>
          <w:szCs w:val="18"/>
          <w:u w:val="single"/>
          <w:lang w:val="en-US"/>
        </w:rPr>
        <w:t>sars Entertainment</w:t>
      </w:r>
      <w:r w:rsidR="00CD51A5">
        <w:rPr>
          <w:rFonts w:ascii="Titillium Web" w:hAnsi="Titillium Web"/>
          <w:b/>
          <w:bCs/>
          <w:sz w:val="18"/>
          <w:szCs w:val="18"/>
          <w:u w:val="single"/>
          <w:lang w:val="en-US"/>
        </w:rPr>
        <w:t>, Inc.</w:t>
      </w:r>
    </w:p>
    <w:p w14:paraId="2FD9819E" w14:textId="7A709498" w:rsidR="004426B9" w:rsidRDefault="00CD51A5" w:rsidP="004426B9">
      <w:pPr>
        <w:rPr>
          <w:rFonts w:ascii="Titillium Web" w:hAnsi="Titillium Web"/>
          <w:sz w:val="18"/>
          <w:szCs w:val="18"/>
          <w:lang w:val="en-GB"/>
        </w:rPr>
      </w:pPr>
      <w:r w:rsidRPr="00CD51A5">
        <w:rPr>
          <w:rFonts w:ascii="Titillium Web" w:hAnsi="Titillium Web"/>
          <w:sz w:val="18"/>
          <w:szCs w:val="18"/>
          <w:lang w:val="en-US"/>
        </w:rPr>
        <w:t xml:space="preserve">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w:t>
      </w:r>
      <w:proofErr w:type="gramStart"/>
      <w:r w:rsidRPr="00CD51A5">
        <w:rPr>
          <w:rFonts w:ascii="Titillium Web" w:hAnsi="Titillium Web"/>
          <w:sz w:val="18"/>
          <w:szCs w:val="18"/>
          <w:lang w:val="en-US"/>
        </w:rPr>
        <w:t>To</w:t>
      </w:r>
      <w:proofErr w:type="gramEnd"/>
      <w:r w:rsidRPr="00CD51A5">
        <w:rPr>
          <w:rFonts w:ascii="Titillium Web" w:hAnsi="Titillium Web"/>
          <w:sz w:val="18"/>
          <w:szCs w:val="18"/>
          <w:lang w:val="en-US"/>
        </w:rPr>
        <w:t xml:space="preserve"> Stop Before You </w:t>
      </w:r>
      <w:proofErr w:type="gramStart"/>
      <w:r w:rsidRPr="00CD51A5">
        <w:rPr>
          <w:rFonts w:ascii="Titillium Web" w:hAnsi="Titillium Web"/>
          <w:sz w:val="18"/>
          <w:szCs w:val="18"/>
          <w:lang w:val="en-US"/>
        </w:rPr>
        <w:t>Start.®</w:t>
      </w:r>
      <w:proofErr w:type="gramEnd"/>
      <w:r w:rsidRPr="00CD51A5">
        <w:rPr>
          <w:rFonts w:ascii="Titillium Web" w:hAnsi="Titillium Web"/>
          <w:sz w:val="18"/>
          <w:szCs w:val="18"/>
          <w:lang w:val="en-US"/>
        </w:rPr>
        <w:t xml:space="preserve"> Gambling Problem? Call 1-800- 522-4700. For more information, please visit www.caesars.com/corporate. </w:t>
      </w:r>
    </w:p>
    <w:p w14:paraId="1E3C2998" w14:textId="77777777" w:rsidR="00CD51A5" w:rsidRDefault="00CD51A5" w:rsidP="004426B9">
      <w:pPr>
        <w:rPr>
          <w:rFonts w:ascii="Titillium Web" w:hAnsi="Titillium Web"/>
          <w:b/>
          <w:bCs/>
          <w:sz w:val="18"/>
          <w:szCs w:val="18"/>
          <w:u w:val="single"/>
          <w:lang w:val="fr-FR"/>
        </w:rPr>
      </w:pPr>
    </w:p>
    <w:p w14:paraId="464E5733" w14:textId="304D3D79" w:rsidR="004426B9" w:rsidRDefault="004426B9" w:rsidP="004426B9">
      <w:pPr>
        <w:rPr>
          <w:rFonts w:ascii="Titillium Web" w:hAnsi="Titillium Web"/>
          <w:b/>
          <w:bCs/>
          <w:sz w:val="18"/>
          <w:szCs w:val="18"/>
          <w:u w:val="single"/>
          <w:lang w:val="fr-FR"/>
        </w:rPr>
      </w:pPr>
      <w:r>
        <w:rPr>
          <w:rFonts w:ascii="Titillium Web" w:hAnsi="Titillium Web"/>
          <w:b/>
          <w:bCs/>
          <w:sz w:val="18"/>
          <w:szCs w:val="18"/>
          <w:u w:val="single"/>
          <w:lang w:val="fr-FR"/>
        </w:rPr>
        <w:t>MEDIA CONTACTS</w:t>
      </w:r>
    </w:p>
    <w:p w14:paraId="492EF9A5" w14:textId="755075F0" w:rsidR="00CD51A5" w:rsidRDefault="004426B9" w:rsidP="004426B9">
      <w:r>
        <w:rPr>
          <w:rFonts w:ascii="Titillium Web" w:hAnsi="Titillium Web"/>
          <w:sz w:val="18"/>
          <w:szCs w:val="18"/>
          <w:lang w:val="fr-FR"/>
        </w:rPr>
        <w:t>Las Vegas Grand Prix, Inc.</w:t>
      </w:r>
      <w:r>
        <w:rPr>
          <w:rFonts w:ascii="Titillium Web" w:hAnsi="Titillium Web"/>
          <w:sz w:val="18"/>
          <w:szCs w:val="18"/>
          <w:lang w:val="en-GB"/>
        </w:rPr>
        <w:br/>
      </w:r>
      <w:hyperlink r:id="rId11" w:history="1">
        <w:r>
          <w:rPr>
            <w:rStyle w:val="Hyperlink"/>
            <w:rFonts w:ascii="Titillium Web" w:hAnsi="Titillium Web"/>
            <w:sz w:val="18"/>
            <w:szCs w:val="18"/>
            <w:lang w:val="fr-FR"/>
          </w:rPr>
          <w:t>Media@f1lasvegasgp.com</w:t>
        </w:r>
      </w:hyperlink>
      <w:r>
        <w:rPr>
          <w:rFonts w:ascii="Titillium Web" w:hAnsi="Titillium Web"/>
          <w:sz w:val="18"/>
          <w:szCs w:val="18"/>
          <w:lang w:val="fr-FR"/>
        </w:rPr>
        <w:t xml:space="preserve">  </w:t>
      </w:r>
      <w:r>
        <w:rPr>
          <w:rFonts w:ascii="Titillium Web" w:hAnsi="Titillium Web"/>
          <w:sz w:val="18"/>
          <w:szCs w:val="18"/>
          <w:lang w:val="fr-FR"/>
        </w:rPr>
        <w:br/>
      </w:r>
      <w:r>
        <w:rPr>
          <w:rFonts w:ascii="Titillium Web" w:hAnsi="Titillium Web"/>
          <w:sz w:val="18"/>
          <w:szCs w:val="18"/>
          <w:lang w:val="fr-FR"/>
        </w:rPr>
        <w:br/>
        <w:t>Kirvin Doak Communications</w:t>
      </w:r>
      <w:r>
        <w:rPr>
          <w:rFonts w:ascii="Titillium Web" w:hAnsi="Titillium Web"/>
          <w:lang w:val="en-GB"/>
        </w:rPr>
        <w:br/>
      </w:r>
      <w:hyperlink r:id="rId12" w:history="1">
        <w:r>
          <w:rPr>
            <w:rStyle w:val="Hyperlink"/>
            <w:rFonts w:ascii="Titillium Web" w:hAnsi="Titillium Web"/>
            <w:sz w:val="18"/>
            <w:szCs w:val="18"/>
            <w:lang w:val="en-GB"/>
          </w:rPr>
          <w:t>LVGP@Kirvindoak.com</w:t>
        </w:r>
      </w:hyperlink>
    </w:p>
    <w:p w14:paraId="02481BC4" w14:textId="77777777" w:rsidR="00CD51A5" w:rsidRDefault="00CD51A5" w:rsidP="004426B9"/>
    <w:p w14:paraId="7517B4DE" w14:textId="3C4F7FB9" w:rsidR="00CD51A5" w:rsidRPr="00C15EA0" w:rsidRDefault="00CD51A5" w:rsidP="004426B9">
      <w:pPr>
        <w:rPr>
          <w:rFonts w:ascii="Titillium Web" w:hAnsi="Titillium Web"/>
          <w:sz w:val="18"/>
          <w:szCs w:val="18"/>
        </w:rPr>
      </w:pPr>
      <w:r w:rsidRPr="00C15EA0">
        <w:rPr>
          <w:rFonts w:ascii="Titillium Web" w:hAnsi="Titillium Web"/>
          <w:sz w:val="18"/>
          <w:szCs w:val="18"/>
        </w:rPr>
        <w:t xml:space="preserve">Caesars Entertainment, Inc. </w:t>
      </w:r>
    </w:p>
    <w:p w14:paraId="56F4E5B5" w14:textId="356DF332" w:rsidR="00CD51A5" w:rsidRPr="00C15EA0" w:rsidRDefault="00CD51A5" w:rsidP="004426B9">
      <w:pPr>
        <w:rPr>
          <w:rFonts w:ascii="Titillium Web" w:hAnsi="Titillium Web"/>
          <w:sz w:val="18"/>
          <w:szCs w:val="18"/>
        </w:rPr>
      </w:pPr>
      <w:hyperlink r:id="rId13" w:history="1">
        <w:r w:rsidRPr="00C15EA0">
          <w:rPr>
            <w:rStyle w:val="Hyperlink"/>
            <w:rFonts w:ascii="Titillium Web" w:hAnsi="Titillium Web"/>
            <w:sz w:val="18"/>
            <w:szCs w:val="18"/>
          </w:rPr>
          <w:t>Presslv@caesars.com</w:t>
        </w:r>
      </w:hyperlink>
      <w:r w:rsidRPr="00C15EA0">
        <w:rPr>
          <w:rFonts w:ascii="Titillium Web" w:hAnsi="Titillium Web"/>
          <w:sz w:val="18"/>
          <w:szCs w:val="18"/>
        </w:rPr>
        <w:t xml:space="preserve"> </w:t>
      </w:r>
    </w:p>
    <w:sectPr w:rsidR="00CD51A5" w:rsidRPr="00C15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D64"/>
    <w:multiLevelType w:val="hybridMultilevel"/>
    <w:tmpl w:val="BEFE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C378A"/>
    <w:multiLevelType w:val="hybridMultilevel"/>
    <w:tmpl w:val="D7B6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2E6AAA"/>
    <w:multiLevelType w:val="hybridMultilevel"/>
    <w:tmpl w:val="82EE532A"/>
    <w:lvl w:ilvl="0" w:tplc="7472CA5A">
      <w:numFmt w:val="bullet"/>
      <w:lvlText w:val="-"/>
      <w:lvlJc w:val="left"/>
      <w:pPr>
        <w:ind w:left="720" w:hanging="360"/>
      </w:pPr>
      <w:rPr>
        <w:rFonts w:ascii="Titillium Web" w:eastAsia="Aptos" w:hAnsi="Titillium Web"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BB542C"/>
    <w:multiLevelType w:val="multilevel"/>
    <w:tmpl w:val="A4F26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C95A60"/>
    <w:multiLevelType w:val="hybridMultilevel"/>
    <w:tmpl w:val="075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71FA8"/>
    <w:multiLevelType w:val="hybridMultilevel"/>
    <w:tmpl w:val="497C92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25310286">
    <w:abstractNumId w:val="3"/>
  </w:num>
  <w:num w:numId="2" w16cid:durableId="924806093">
    <w:abstractNumId w:val="1"/>
  </w:num>
  <w:num w:numId="3" w16cid:durableId="470756454">
    <w:abstractNumId w:val="4"/>
  </w:num>
  <w:num w:numId="4" w16cid:durableId="1346131309">
    <w:abstractNumId w:val="0"/>
  </w:num>
  <w:num w:numId="5" w16cid:durableId="254487004">
    <w:abstractNumId w:val="2"/>
  </w:num>
  <w:num w:numId="6" w16cid:durableId="1380545776">
    <w:abstractNumId w:val="5"/>
  </w:num>
  <w:num w:numId="7" w16cid:durableId="359086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B9"/>
    <w:rsid w:val="000367D3"/>
    <w:rsid w:val="00050DBE"/>
    <w:rsid w:val="00057633"/>
    <w:rsid w:val="00065AFA"/>
    <w:rsid w:val="0007331E"/>
    <w:rsid w:val="00074253"/>
    <w:rsid w:val="000E4B4C"/>
    <w:rsid w:val="000E5400"/>
    <w:rsid w:val="000E619E"/>
    <w:rsid w:val="000E6A7C"/>
    <w:rsid w:val="001347E7"/>
    <w:rsid w:val="0013497E"/>
    <w:rsid w:val="001404C0"/>
    <w:rsid w:val="00142D3A"/>
    <w:rsid w:val="00157B33"/>
    <w:rsid w:val="0016190E"/>
    <w:rsid w:val="001645D1"/>
    <w:rsid w:val="001A19DB"/>
    <w:rsid w:val="001E182C"/>
    <w:rsid w:val="001F3854"/>
    <w:rsid w:val="002672AD"/>
    <w:rsid w:val="002768BD"/>
    <w:rsid w:val="00280C3C"/>
    <w:rsid w:val="00285B8B"/>
    <w:rsid w:val="00291F3C"/>
    <w:rsid w:val="002B52E3"/>
    <w:rsid w:val="002B6C29"/>
    <w:rsid w:val="002E537B"/>
    <w:rsid w:val="00306FD5"/>
    <w:rsid w:val="003228CC"/>
    <w:rsid w:val="00324657"/>
    <w:rsid w:val="00337BC0"/>
    <w:rsid w:val="003602AC"/>
    <w:rsid w:val="00396C06"/>
    <w:rsid w:val="003A5285"/>
    <w:rsid w:val="004426B9"/>
    <w:rsid w:val="004426E9"/>
    <w:rsid w:val="00460554"/>
    <w:rsid w:val="00471688"/>
    <w:rsid w:val="00484B07"/>
    <w:rsid w:val="004942D9"/>
    <w:rsid w:val="004A6F34"/>
    <w:rsid w:val="004B04A8"/>
    <w:rsid w:val="004B5B15"/>
    <w:rsid w:val="004E13D6"/>
    <w:rsid w:val="004E3FA5"/>
    <w:rsid w:val="004F3BA6"/>
    <w:rsid w:val="00540876"/>
    <w:rsid w:val="005A3864"/>
    <w:rsid w:val="005A78EB"/>
    <w:rsid w:val="005E035A"/>
    <w:rsid w:val="005E4892"/>
    <w:rsid w:val="00601236"/>
    <w:rsid w:val="00625333"/>
    <w:rsid w:val="00626AC4"/>
    <w:rsid w:val="00667DE9"/>
    <w:rsid w:val="00686185"/>
    <w:rsid w:val="006C746C"/>
    <w:rsid w:val="006F2557"/>
    <w:rsid w:val="006F6B8F"/>
    <w:rsid w:val="0071492E"/>
    <w:rsid w:val="00734D87"/>
    <w:rsid w:val="00741A11"/>
    <w:rsid w:val="007B0D04"/>
    <w:rsid w:val="007B1637"/>
    <w:rsid w:val="007B16A7"/>
    <w:rsid w:val="007D2171"/>
    <w:rsid w:val="007D5E68"/>
    <w:rsid w:val="007D6E7E"/>
    <w:rsid w:val="007E17FF"/>
    <w:rsid w:val="007F10DD"/>
    <w:rsid w:val="007F4EBD"/>
    <w:rsid w:val="008155D1"/>
    <w:rsid w:val="008408BE"/>
    <w:rsid w:val="008420F7"/>
    <w:rsid w:val="008651B0"/>
    <w:rsid w:val="00881C8D"/>
    <w:rsid w:val="008A3AEB"/>
    <w:rsid w:val="008A5198"/>
    <w:rsid w:val="008B2565"/>
    <w:rsid w:val="008B3DB3"/>
    <w:rsid w:val="008F36CA"/>
    <w:rsid w:val="00912BC5"/>
    <w:rsid w:val="00921BBF"/>
    <w:rsid w:val="00955192"/>
    <w:rsid w:val="009717A5"/>
    <w:rsid w:val="00986C28"/>
    <w:rsid w:val="009A6111"/>
    <w:rsid w:val="009B296E"/>
    <w:rsid w:val="009D0D2F"/>
    <w:rsid w:val="009E0306"/>
    <w:rsid w:val="009E1AD3"/>
    <w:rsid w:val="009E65C4"/>
    <w:rsid w:val="00A02266"/>
    <w:rsid w:val="00A2074B"/>
    <w:rsid w:val="00A24776"/>
    <w:rsid w:val="00A51D9B"/>
    <w:rsid w:val="00A51F25"/>
    <w:rsid w:val="00A6280D"/>
    <w:rsid w:val="00A62E56"/>
    <w:rsid w:val="00A9236E"/>
    <w:rsid w:val="00AD2294"/>
    <w:rsid w:val="00B14FBE"/>
    <w:rsid w:val="00B20FB7"/>
    <w:rsid w:val="00B54047"/>
    <w:rsid w:val="00B63277"/>
    <w:rsid w:val="00BA3AA7"/>
    <w:rsid w:val="00BB67CA"/>
    <w:rsid w:val="00BC7969"/>
    <w:rsid w:val="00BD6694"/>
    <w:rsid w:val="00BE25AA"/>
    <w:rsid w:val="00BF07DC"/>
    <w:rsid w:val="00C00674"/>
    <w:rsid w:val="00C15EA0"/>
    <w:rsid w:val="00C20079"/>
    <w:rsid w:val="00C44AC6"/>
    <w:rsid w:val="00C56A52"/>
    <w:rsid w:val="00C710C6"/>
    <w:rsid w:val="00C738FA"/>
    <w:rsid w:val="00C92F72"/>
    <w:rsid w:val="00C94DDA"/>
    <w:rsid w:val="00CD51A5"/>
    <w:rsid w:val="00CD61E8"/>
    <w:rsid w:val="00CE5658"/>
    <w:rsid w:val="00D010DB"/>
    <w:rsid w:val="00D10C22"/>
    <w:rsid w:val="00D13149"/>
    <w:rsid w:val="00D228DD"/>
    <w:rsid w:val="00D354AB"/>
    <w:rsid w:val="00D44C22"/>
    <w:rsid w:val="00D53C7D"/>
    <w:rsid w:val="00D5740A"/>
    <w:rsid w:val="00D641F0"/>
    <w:rsid w:val="00D645C1"/>
    <w:rsid w:val="00D718AF"/>
    <w:rsid w:val="00D84525"/>
    <w:rsid w:val="00D93066"/>
    <w:rsid w:val="00DC4438"/>
    <w:rsid w:val="00DD10AE"/>
    <w:rsid w:val="00DE5677"/>
    <w:rsid w:val="00DF20CE"/>
    <w:rsid w:val="00E0103A"/>
    <w:rsid w:val="00E025D8"/>
    <w:rsid w:val="00E24F6B"/>
    <w:rsid w:val="00E272AF"/>
    <w:rsid w:val="00E40947"/>
    <w:rsid w:val="00E42BA6"/>
    <w:rsid w:val="00E84B6D"/>
    <w:rsid w:val="00EA7412"/>
    <w:rsid w:val="00EB5F93"/>
    <w:rsid w:val="00EC28DA"/>
    <w:rsid w:val="00ED4116"/>
    <w:rsid w:val="00F00149"/>
    <w:rsid w:val="00F22E82"/>
    <w:rsid w:val="00F365BC"/>
    <w:rsid w:val="00F52E04"/>
    <w:rsid w:val="00F72AF9"/>
    <w:rsid w:val="00F807F4"/>
    <w:rsid w:val="00FA43B3"/>
    <w:rsid w:val="00FB0FD4"/>
    <w:rsid w:val="00FE199F"/>
    <w:rsid w:val="00FE2916"/>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4CA4"/>
  <w15:chartTrackingRefBased/>
  <w15:docId w15:val="{6E80C8CC-0AF8-4840-8D15-8A5D89A5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B9"/>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442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6B9"/>
    <w:rPr>
      <w:rFonts w:eastAsiaTheme="majorEastAsia" w:cstheme="majorBidi"/>
      <w:color w:val="272727" w:themeColor="text1" w:themeTint="D8"/>
    </w:rPr>
  </w:style>
  <w:style w:type="paragraph" w:styleId="Title">
    <w:name w:val="Title"/>
    <w:basedOn w:val="Normal"/>
    <w:next w:val="Normal"/>
    <w:link w:val="TitleChar"/>
    <w:uiPriority w:val="10"/>
    <w:qFormat/>
    <w:rsid w:val="00442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6B9"/>
    <w:pPr>
      <w:spacing w:before="160"/>
      <w:jc w:val="center"/>
    </w:pPr>
    <w:rPr>
      <w:i/>
      <w:iCs/>
      <w:color w:val="404040" w:themeColor="text1" w:themeTint="BF"/>
    </w:rPr>
  </w:style>
  <w:style w:type="character" w:customStyle="1" w:styleId="QuoteChar">
    <w:name w:val="Quote Char"/>
    <w:basedOn w:val="DefaultParagraphFont"/>
    <w:link w:val="Quote"/>
    <w:uiPriority w:val="29"/>
    <w:rsid w:val="004426B9"/>
    <w:rPr>
      <w:i/>
      <w:iCs/>
      <w:color w:val="404040" w:themeColor="text1" w:themeTint="BF"/>
    </w:rPr>
  </w:style>
  <w:style w:type="paragraph" w:styleId="ListParagraph">
    <w:name w:val="List Paragraph"/>
    <w:basedOn w:val="Normal"/>
    <w:uiPriority w:val="34"/>
    <w:qFormat/>
    <w:rsid w:val="004426B9"/>
    <w:pPr>
      <w:ind w:left="720"/>
      <w:contextualSpacing/>
    </w:pPr>
  </w:style>
  <w:style w:type="character" w:styleId="IntenseEmphasis">
    <w:name w:val="Intense Emphasis"/>
    <w:basedOn w:val="DefaultParagraphFont"/>
    <w:uiPriority w:val="21"/>
    <w:qFormat/>
    <w:rsid w:val="004426B9"/>
    <w:rPr>
      <w:i/>
      <w:iCs/>
      <w:color w:val="0F4761" w:themeColor="accent1" w:themeShade="BF"/>
    </w:rPr>
  </w:style>
  <w:style w:type="paragraph" w:styleId="IntenseQuote">
    <w:name w:val="Intense Quote"/>
    <w:basedOn w:val="Normal"/>
    <w:next w:val="Normal"/>
    <w:link w:val="IntenseQuoteChar"/>
    <w:uiPriority w:val="30"/>
    <w:qFormat/>
    <w:rsid w:val="00442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6B9"/>
    <w:rPr>
      <w:i/>
      <w:iCs/>
      <w:color w:val="0F4761" w:themeColor="accent1" w:themeShade="BF"/>
    </w:rPr>
  </w:style>
  <w:style w:type="character" w:styleId="IntenseReference">
    <w:name w:val="Intense Reference"/>
    <w:basedOn w:val="DefaultParagraphFont"/>
    <w:uiPriority w:val="32"/>
    <w:qFormat/>
    <w:rsid w:val="004426B9"/>
    <w:rPr>
      <w:b/>
      <w:bCs/>
      <w:smallCaps/>
      <w:color w:val="0F4761" w:themeColor="accent1" w:themeShade="BF"/>
      <w:spacing w:val="5"/>
    </w:rPr>
  </w:style>
  <w:style w:type="character" w:styleId="Hyperlink">
    <w:name w:val="Hyperlink"/>
    <w:basedOn w:val="DefaultParagraphFont"/>
    <w:uiPriority w:val="99"/>
    <w:unhideWhenUsed/>
    <w:rsid w:val="004426B9"/>
    <w:rPr>
      <w:color w:val="467886" w:themeColor="hyperlink"/>
      <w:u w:val="single"/>
    </w:rPr>
  </w:style>
  <w:style w:type="character" w:styleId="UnresolvedMention">
    <w:name w:val="Unresolved Mention"/>
    <w:basedOn w:val="DefaultParagraphFont"/>
    <w:uiPriority w:val="99"/>
    <w:semiHidden/>
    <w:unhideWhenUsed/>
    <w:rsid w:val="00E0103A"/>
    <w:rPr>
      <w:color w:val="605E5C"/>
      <w:shd w:val="clear" w:color="auto" w:fill="E1DFDD"/>
    </w:rPr>
  </w:style>
  <w:style w:type="paragraph" w:styleId="Revision">
    <w:name w:val="Revision"/>
    <w:hidden/>
    <w:uiPriority w:val="99"/>
    <w:semiHidden/>
    <w:rsid w:val="00D010DB"/>
    <w:pPr>
      <w:spacing w:after="0" w:line="240" w:lineRule="auto"/>
    </w:pPr>
    <w:rPr>
      <w:rFonts w:ascii="Arial" w:eastAsia="Arial" w:hAnsi="Arial" w:cs="Arial"/>
      <w:kern w:val="0"/>
      <w:sz w:val="22"/>
      <w:szCs w:val="22"/>
      <w:lang w:val="en"/>
    </w:rPr>
  </w:style>
  <w:style w:type="character" w:styleId="CommentReference">
    <w:name w:val="annotation reference"/>
    <w:basedOn w:val="DefaultParagraphFont"/>
    <w:uiPriority w:val="99"/>
    <w:semiHidden/>
    <w:unhideWhenUsed/>
    <w:rsid w:val="00D010DB"/>
    <w:rPr>
      <w:sz w:val="16"/>
      <w:szCs w:val="16"/>
    </w:rPr>
  </w:style>
  <w:style w:type="paragraph" w:styleId="CommentText">
    <w:name w:val="annotation text"/>
    <w:basedOn w:val="Normal"/>
    <w:link w:val="CommentTextChar"/>
    <w:uiPriority w:val="99"/>
    <w:unhideWhenUsed/>
    <w:rsid w:val="00D010DB"/>
    <w:pPr>
      <w:spacing w:line="240" w:lineRule="auto"/>
    </w:pPr>
    <w:rPr>
      <w:sz w:val="20"/>
      <w:szCs w:val="20"/>
    </w:rPr>
  </w:style>
  <w:style w:type="character" w:customStyle="1" w:styleId="CommentTextChar">
    <w:name w:val="Comment Text Char"/>
    <w:basedOn w:val="DefaultParagraphFont"/>
    <w:link w:val="CommentText"/>
    <w:uiPriority w:val="99"/>
    <w:rsid w:val="00D010DB"/>
    <w:rPr>
      <w:rFonts w:ascii="Arial" w:eastAsia="Arial" w:hAnsi="Arial" w:cs="Arial"/>
      <w:kern w:val="0"/>
      <w:sz w:val="20"/>
      <w:szCs w:val="20"/>
      <w:lang w:val="en"/>
    </w:rPr>
  </w:style>
  <w:style w:type="paragraph" w:styleId="CommentSubject">
    <w:name w:val="annotation subject"/>
    <w:basedOn w:val="CommentText"/>
    <w:next w:val="CommentText"/>
    <w:link w:val="CommentSubjectChar"/>
    <w:uiPriority w:val="99"/>
    <w:semiHidden/>
    <w:unhideWhenUsed/>
    <w:rsid w:val="00D010DB"/>
    <w:rPr>
      <w:b/>
      <w:bCs/>
    </w:rPr>
  </w:style>
  <w:style w:type="character" w:customStyle="1" w:styleId="CommentSubjectChar">
    <w:name w:val="Comment Subject Char"/>
    <w:basedOn w:val="CommentTextChar"/>
    <w:link w:val="CommentSubject"/>
    <w:uiPriority w:val="99"/>
    <w:semiHidden/>
    <w:rsid w:val="00D010DB"/>
    <w:rPr>
      <w:rFonts w:ascii="Arial" w:eastAsia="Arial" w:hAnsi="Arial" w:cs="Arial"/>
      <w:b/>
      <w:bCs/>
      <w:kern w:val="0"/>
      <w:sz w:val="20"/>
      <w:szCs w:val="20"/>
      <w:lang w:val="en"/>
    </w:rPr>
  </w:style>
  <w:style w:type="paragraph" w:styleId="NoSpacing">
    <w:name w:val="No Spacing"/>
    <w:uiPriority w:val="1"/>
    <w:qFormat/>
    <w:rsid w:val="00057633"/>
    <w:pPr>
      <w:spacing w:after="0" w:line="240" w:lineRule="auto"/>
    </w:pPr>
  </w:style>
  <w:style w:type="paragraph" w:styleId="NormalWeb">
    <w:name w:val="Normal (Web)"/>
    <w:basedOn w:val="Normal"/>
    <w:uiPriority w:val="99"/>
    <w:unhideWhenUsed/>
    <w:rsid w:val="00057633"/>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1lasvegasgp.com/tickets" TargetMode="External"/><Relationship Id="rId13" Type="http://schemas.openxmlformats.org/officeDocument/2006/relationships/hyperlink" Target="mailto:Presslv@caesars.com" TargetMode="External"/><Relationship Id="rId3" Type="http://schemas.openxmlformats.org/officeDocument/2006/relationships/settings" Target="settings.xml"/><Relationship Id="rId7" Type="http://schemas.openxmlformats.org/officeDocument/2006/relationships/hyperlink" Target="https://www.caesars.com/" TargetMode="External"/><Relationship Id="rId12" Type="http://schemas.openxmlformats.org/officeDocument/2006/relationships/hyperlink" Target="mailto:LVGP@Kirvindo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1lasvegasgp.com/" TargetMode="External"/><Relationship Id="rId11" Type="http://schemas.openxmlformats.org/officeDocument/2006/relationships/hyperlink" Target="mailto:Media@f1lasvegasgp.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1lasvegasgp.com" TargetMode="External"/><Relationship Id="rId4" Type="http://schemas.openxmlformats.org/officeDocument/2006/relationships/webSettings" Target="webSettings.xml"/><Relationship Id="rId9" Type="http://schemas.openxmlformats.org/officeDocument/2006/relationships/hyperlink" Target="http://www.caesars.com/F1LasVeg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792abe2-95a9-4aff-9e3a-4beb3206df89}" enabled="0" method="" siteId="{b792abe2-95a9-4aff-9e3a-4beb3206df89}" removed="1"/>
</clbl:labelList>
</file>

<file path=docProps/app.xml><?xml version="1.0" encoding="utf-8"?>
<Properties xmlns="http://schemas.openxmlformats.org/officeDocument/2006/extended-properties" xmlns:vt="http://schemas.openxmlformats.org/officeDocument/2006/docPropsVTypes">
  <Template>Normal</Template>
  <TotalTime>243</TotalTime>
  <Pages>3</Pages>
  <Words>1119</Words>
  <Characters>6569</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 Sanchez</dc:creator>
  <cp:keywords/>
  <dc:description/>
  <cp:lastModifiedBy>Robert Jarrett</cp:lastModifiedBy>
  <cp:revision>3</cp:revision>
  <dcterms:created xsi:type="dcterms:W3CDTF">2025-11-18T21:33:00Z</dcterms:created>
  <dcterms:modified xsi:type="dcterms:W3CDTF">2025-11-19T18:46:00Z</dcterms:modified>
</cp:coreProperties>
</file>